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1B1C" w:rsidRPr="00716DF4" w:rsidRDefault="00151B1C" w:rsidP="00151B1C">
      <w:pPr>
        <w:spacing w:line="228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151B1C" w:rsidRDefault="00151B1C" w:rsidP="00151B1C">
      <w:pPr>
        <w:jc w:val="center"/>
        <w:rPr>
          <w:b/>
          <w:sz w:val="28"/>
          <w:szCs w:val="28"/>
        </w:rPr>
      </w:pPr>
      <w:r w:rsidRPr="00934629">
        <w:rPr>
          <w:b/>
          <w:sz w:val="28"/>
          <w:szCs w:val="28"/>
        </w:rPr>
        <w:t xml:space="preserve">к проекту постановления Губернатора Курской области </w:t>
      </w:r>
    </w:p>
    <w:p w:rsidR="00151B1C" w:rsidRDefault="00151B1C" w:rsidP="00151B1C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8359E7">
        <w:rPr>
          <w:b/>
          <w:sz w:val="28"/>
          <w:szCs w:val="28"/>
        </w:rPr>
        <w:t xml:space="preserve">О  мерах </w:t>
      </w:r>
      <w:r>
        <w:rPr>
          <w:b/>
          <w:sz w:val="28"/>
          <w:szCs w:val="28"/>
        </w:rPr>
        <w:t xml:space="preserve">социальной </w:t>
      </w:r>
      <w:r w:rsidRPr="008359E7">
        <w:rPr>
          <w:b/>
          <w:sz w:val="28"/>
          <w:szCs w:val="28"/>
        </w:rPr>
        <w:t xml:space="preserve">поддержки лиц, принимающих (принимавших) участие в специальной военной операции, </w:t>
      </w:r>
    </w:p>
    <w:p w:rsidR="00151B1C" w:rsidRPr="008359E7" w:rsidRDefault="00151B1C" w:rsidP="00151B1C">
      <w:pPr>
        <w:pStyle w:val="a3"/>
        <w:spacing w:before="0" w:beforeAutospacing="0" w:after="0" w:afterAutospacing="0"/>
        <w:ind w:firstLine="540"/>
        <w:jc w:val="center"/>
        <w:rPr>
          <w:b/>
          <w:sz w:val="28"/>
          <w:szCs w:val="28"/>
        </w:rPr>
      </w:pPr>
      <w:r w:rsidRPr="008359E7">
        <w:rPr>
          <w:b/>
          <w:sz w:val="28"/>
          <w:szCs w:val="28"/>
        </w:rPr>
        <w:t>и других категорий лиц</w:t>
      </w:r>
      <w:r>
        <w:rPr>
          <w:b/>
          <w:sz w:val="28"/>
          <w:szCs w:val="28"/>
        </w:rPr>
        <w:t>»</w:t>
      </w:r>
    </w:p>
    <w:p w:rsidR="00151B1C" w:rsidRPr="008359E7" w:rsidRDefault="00151B1C" w:rsidP="00151B1C">
      <w:pPr>
        <w:pStyle w:val="a3"/>
        <w:spacing w:before="0" w:beforeAutospacing="0" w:after="0" w:afterAutospacing="0"/>
        <w:ind w:firstLine="540"/>
        <w:jc w:val="both"/>
        <w:rPr>
          <w:b/>
          <w:sz w:val="28"/>
          <w:szCs w:val="28"/>
        </w:rPr>
      </w:pPr>
    </w:p>
    <w:p w:rsidR="00151B1C" w:rsidRPr="00461976" w:rsidRDefault="00151B1C" w:rsidP="00151B1C">
      <w:pPr>
        <w:jc w:val="center"/>
        <w:rPr>
          <w:b/>
          <w:bCs/>
          <w:sz w:val="28"/>
          <w:szCs w:val="28"/>
        </w:rPr>
      </w:pPr>
    </w:p>
    <w:p w:rsidR="00151B1C" w:rsidRPr="00461976" w:rsidRDefault="00151B1C" w:rsidP="00151B1C">
      <w:pPr>
        <w:jc w:val="center"/>
        <w:rPr>
          <w:b/>
          <w:bCs/>
          <w:sz w:val="28"/>
          <w:szCs w:val="28"/>
        </w:rPr>
      </w:pPr>
    </w:p>
    <w:p w:rsidR="00151B1C" w:rsidRPr="006D2309" w:rsidRDefault="00151B1C" w:rsidP="00151B1C">
      <w:pPr>
        <w:pStyle w:val="a3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>
        <w:rPr>
          <w:sz w:val="28"/>
        </w:rPr>
        <w:t>Принятие</w:t>
      </w:r>
      <w:r w:rsidRPr="00F72BDE">
        <w:rPr>
          <w:b/>
          <w:sz w:val="28"/>
          <w:szCs w:val="28"/>
        </w:rPr>
        <w:t xml:space="preserve"> </w:t>
      </w:r>
      <w:r w:rsidRPr="00220C5A">
        <w:rPr>
          <w:sz w:val="28"/>
          <w:szCs w:val="28"/>
        </w:rPr>
        <w:t>п</w:t>
      </w:r>
      <w:r w:rsidRPr="00934629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r w:rsidRPr="00934629">
        <w:rPr>
          <w:sz w:val="28"/>
          <w:szCs w:val="28"/>
        </w:rPr>
        <w:t xml:space="preserve"> постановления Губернатора Курской области </w:t>
      </w:r>
      <w:r w:rsidRPr="001A25F7">
        <w:rPr>
          <w:sz w:val="28"/>
          <w:szCs w:val="28"/>
        </w:rPr>
        <w:t>«О  мерах социальной поддержки лиц, принимающих (принимавших) участие в специальной военной операции, и других категорий лиц»</w:t>
      </w:r>
      <w:r>
        <w:rPr>
          <w:sz w:val="28"/>
          <w:szCs w:val="28"/>
        </w:rPr>
        <w:t xml:space="preserve"> не повлечет выделения дополнительных средств областного бюджета. </w:t>
      </w:r>
      <w:r>
        <w:rPr>
          <w:rFonts w:eastAsiaTheme="minorHAnsi"/>
          <w:sz w:val="28"/>
          <w:szCs w:val="28"/>
          <w:lang w:eastAsia="en-US"/>
        </w:rPr>
        <w:t>Ф</w:t>
      </w:r>
      <w:r w:rsidRPr="006D2309">
        <w:rPr>
          <w:rFonts w:eastAsiaTheme="minorHAnsi"/>
          <w:sz w:val="28"/>
          <w:szCs w:val="28"/>
          <w:lang w:eastAsia="en-US"/>
        </w:rPr>
        <w:t>инансирование планируется осуществлять в пределах утвержденн</w:t>
      </w:r>
      <w:r>
        <w:rPr>
          <w:rFonts w:eastAsiaTheme="minorHAnsi"/>
          <w:sz w:val="28"/>
          <w:szCs w:val="28"/>
          <w:lang w:eastAsia="en-US"/>
        </w:rPr>
        <w:t xml:space="preserve">ых </w:t>
      </w:r>
      <w:r w:rsidRPr="006D2309">
        <w:rPr>
          <w:rFonts w:eastAsiaTheme="minorHAnsi"/>
          <w:sz w:val="28"/>
          <w:szCs w:val="28"/>
          <w:lang w:eastAsia="en-US"/>
        </w:rPr>
        <w:t xml:space="preserve"> объем</w:t>
      </w:r>
      <w:r>
        <w:rPr>
          <w:rFonts w:eastAsiaTheme="minorHAnsi"/>
          <w:sz w:val="28"/>
          <w:szCs w:val="28"/>
          <w:lang w:eastAsia="en-US"/>
        </w:rPr>
        <w:t>ов</w:t>
      </w:r>
      <w:r w:rsidRPr="006D2309">
        <w:rPr>
          <w:rFonts w:eastAsiaTheme="minorHAnsi"/>
          <w:sz w:val="28"/>
          <w:szCs w:val="28"/>
          <w:lang w:eastAsia="en-US"/>
        </w:rPr>
        <w:t xml:space="preserve"> бюджетных ассигнований</w:t>
      </w:r>
      <w:r>
        <w:rPr>
          <w:rFonts w:eastAsiaTheme="minorHAnsi"/>
          <w:sz w:val="28"/>
          <w:szCs w:val="28"/>
          <w:lang w:eastAsia="en-US"/>
        </w:rPr>
        <w:t>.</w:t>
      </w:r>
    </w:p>
    <w:p w:rsidR="00151B1C" w:rsidRPr="00461976" w:rsidRDefault="00151B1C" w:rsidP="00151B1C">
      <w:pPr>
        <w:jc w:val="center"/>
        <w:rPr>
          <w:b/>
          <w:bCs/>
          <w:sz w:val="28"/>
          <w:szCs w:val="28"/>
        </w:rPr>
      </w:pPr>
    </w:p>
    <w:p w:rsidR="00151B1C" w:rsidRPr="00461976" w:rsidRDefault="00151B1C" w:rsidP="00151B1C">
      <w:pPr>
        <w:jc w:val="center"/>
        <w:rPr>
          <w:b/>
          <w:bCs/>
          <w:sz w:val="28"/>
          <w:szCs w:val="28"/>
        </w:rPr>
      </w:pPr>
    </w:p>
    <w:p w:rsidR="00151B1C" w:rsidRPr="00461976" w:rsidRDefault="00151B1C" w:rsidP="00151B1C">
      <w:pPr>
        <w:ind w:firstLine="900"/>
        <w:jc w:val="both"/>
        <w:rPr>
          <w:sz w:val="28"/>
          <w:szCs w:val="28"/>
        </w:rPr>
      </w:pPr>
      <w:r w:rsidRPr="00461976">
        <w:rPr>
          <w:sz w:val="28"/>
          <w:szCs w:val="28"/>
        </w:rPr>
        <w:t xml:space="preserve"> </w:t>
      </w:r>
    </w:p>
    <w:p w:rsidR="00151B1C" w:rsidRDefault="00151B1C" w:rsidP="00151B1C">
      <w:pPr>
        <w:pStyle w:val="1"/>
        <w:spacing w:before="0" w:beforeAutospacing="0" w:after="0" w:afterAutospacing="0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Заместитель министра</w:t>
      </w:r>
    </w:p>
    <w:p w:rsidR="00151B1C" w:rsidRDefault="00151B1C" w:rsidP="00151B1C">
      <w:pPr>
        <w:pStyle w:val="1"/>
        <w:spacing w:before="0" w:beforeAutospacing="0" w:after="0" w:afterAutospacing="0"/>
        <w:rPr>
          <w:sz w:val="28"/>
          <w:szCs w:val="28"/>
        </w:rPr>
      </w:pPr>
      <w:r w:rsidRPr="004F00EF">
        <w:rPr>
          <w:b w:val="0"/>
          <w:sz w:val="28"/>
          <w:szCs w:val="28"/>
        </w:rPr>
        <w:t>социального обеспечения,</w:t>
      </w:r>
    </w:p>
    <w:p w:rsidR="00151B1C" w:rsidRPr="00461976" w:rsidRDefault="00151B1C" w:rsidP="00151B1C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материнства и детства</w:t>
      </w:r>
    </w:p>
    <w:p w:rsidR="00151B1C" w:rsidRDefault="00151B1C" w:rsidP="00151B1C">
      <w:pPr>
        <w:jc w:val="both"/>
        <w:rPr>
          <w:sz w:val="28"/>
          <w:szCs w:val="28"/>
        </w:rPr>
      </w:pPr>
      <w:r w:rsidRPr="00461976">
        <w:rPr>
          <w:sz w:val="28"/>
          <w:szCs w:val="28"/>
        </w:rPr>
        <w:t xml:space="preserve">Курской области                                                                 </w:t>
      </w:r>
      <w:r>
        <w:rPr>
          <w:sz w:val="28"/>
          <w:szCs w:val="28"/>
        </w:rPr>
        <w:t xml:space="preserve">       </w:t>
      </w:r>
      <w:r w:rsidRPr="00461976">
        <w:rPr>
          <w:sz w:val="28"/>
          <w:szCs w:val="28"/>
        </w:rPr>
        <w:t xml:space="preserve">    </w:t>
      </w:r>
      <w:r>
        <w:rPr>
          <w:sz w:val="28"/>
          <w:szCs w:val="28"/>
        </w:rPr>
        <w:t>С</w:t>
      </w:r>
      <w:r w:rsidRPr="00461976">
        <w:rPr>
          <w:sz w:val="28"/>
          <w:szCs w:val="28"/>
        </w:rPr>
        <w:t>.</w:t>
      </w:r>
      <w:r>
        <w:rPr>
          <w:sz w:val="28"/>
          <w:szCs w:val="28"/>
        </w:rPr>
        <w:t>В</w:t>
      </w:r>
      <w:r w:rsidRPr="00461976">
        <w:rPr>
          <w:sz w:val="28"/>
          <w:szCs w:val="28"/>
        </w:rPr>
        <w:t>.</w:t>
      </w:r>
      <w:r>
        <w:rPr>
          <w:sz w:val="28"/>
          <w:szCs w:val="28"/>
        </w:rPr>
        <w:t xml:space="preserve"> Ковалё</w:t>
      </w:r>
      <w:r w:rsidRPr="00461976">
        <w:rPr>
          <w:sz w:val="28"/>
          <w:szCs w:val="28"/>
        </w:rPr>
        <w:t>ва</w:t>
      </w:r>
      <w:r>
        <w:rPr>
          <w:sz w:val="28"/>
          <w:szCs w:val="28"/>
        </w:rPr>
        <w:t xml:space="preserve">                                          </w:t>
      </w:r>
    </w:p>
    <w:p w:rsidR="00151B1C" w:rsidRDefault="00151B1C" w:rsidP="00151B1C">
      <w:pPr>
        <w:jc w:val="both"/>
        <w:rPr>
          <w:sz w:val="28"/>
          <w:szCs w:val="28"/>
        </w:rPr>
      </w:pPr>
    </w:p>
    <w:p w:rsidR="00151B1C" w:rsidRDefault="00151B1C" w:rsidP="00151B1C">
      <w:pPr>
        <w:jc w:val="both"/>
        <w:rPr>
          <w:sz w:val="28"/>
          <w:szCs w:val="28"/>
        </w:rPr>
      </w:pPr>
    </w:p>
    <w:p w:rsidR="00151B1C" w:rsidRDefault="00151B1C" w:rsidP="00151B1C">
      <w:pPr>
        <w:jc w:val="both"/>
        <w:rPr>
          <w:sz w:val="28"/>
          <w:szCs w:val="28"/>
        </w:rPr>
      </w:pPr>
    </w:p>
    <w:p w:rsidR="00151B1C" w:rsidRDefault="00151B1C" w:rsidP="00151B1C">
      <w:pPr>
        <w:jc w:val="both"/>
        <w:rPr>
          <w:sz w:val="28"/>
          <w:szCs w:val="28"/>
        </w:rPr>
      </w:pPr>
    </w:p>
    <w:p w:rsidR="00151B1C" w:rsidRDefault="00151B1C" w:rsidP="00151B1C">
      <w:pPr>
        <w:jc w:val="both"/>
        <w:rPr>
          <w:sz w:val="28"/>
          <w:szCs w:val="28"/>
        </w:rPr>
      </w:pPr>
    </w:p>
    <w:p w:rsidR="00151B1C" w:rsidRDefault="00151B1C" w:rsidP="00151B1C">
      <w:pPr>
        <w:jc w:val="both"/>
        <w:rPr>
          <w:sz w:val="28"/>
          <w:szCs w:val="28"/>
        </w:rPr>
      </w:pPr>
    </w:p>
    <w:p w:rsidR="00010037" w:rsidRDefault="00010037"/>
    <w:sectPr w:rsidR="00010037" w:rsidSect="000100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doNotDisplayPageBoundaries/>
  <w:proofState w:spelling="clean" w:grammar="clean"/>
  <w:defaultTabStop w:val="708"/>
  <w:characterSpacingControl w:val="doNotCompress"/>
  <w:compat/>
  <w:rsids>
    <w:rsidRoot w:val="00151B1C"/>
    <w:rsid w:val="00010037"/>
    <w:rsid w:val="00151B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B1C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51B1C"/>
    <w:pPr>
      <w:spacing w:before="100" w:beforeAutospacing="1" w:after="100" w:afterAutospacing="1"/>
      <w:outlineLvl w:val="0"/>
    </w:pPr>
    <w:rPr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1B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151B1C"/>
    <w:pPr>
      <w:spacing w:before="100" w:beforeAutospacing="1" w:after="100" w:afterAutospacing="1"/>
    </w:pPr>
    <w:rPr>
      <w:color w:val="auto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118</Words>
  <Characters>674</Characters>
  <Application>Microsoft Office Word</Application>
  <DocSecurity>0</DocSecurity>
  <Lines>5</Lines>
  <Paragraphs>1</Paragraphs>
  <ScaleCrop>false</ScaleCrop>
  <Company/>
  <LinksUpToDate>false</LinksUpToDate>
  <CharactersWithSpaces>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tolmacheva_ev</dc:creator>
  <cp:lastModifiedBy>tolmacheva_ev</cp:lastModifiedBy>
  <cp:revision>1</cp:revision>
  <dcterms:created xsi:type="dcterms:W3CDTF">2026-08-03T14:04:00Z</dcterms:created>
  <dcterms:modified xsi:type="dcterms:W3CDTF">2026-08-03T14:05:00Z</dcterms:modified>
</cp:coreProperties>
</file>