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Перечень</w:t>
      </w:r>
    </w:p>
    <w:p w14:paraId="02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нормативных </w:t>
      </w:r>
      <w:r>
        <w:rPr>
          <w:b w:val="1"/>
          <w:sz w:val="28"/>
        </w:rPr>
        <w:t xml:space="preserve">правовых </w:t>
      </w:r>
      <w:r>
        <w:rPr>
          <w:b w:val="1"/>
          <w:sz w:val="28"/>
        </w:rPr>
        <w:t xml:space="preserve">актов Курской области, </w:t>
      </w:r>
    </w:p>
    <w:p w14:paraId="03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по</w:t>
      </w:r>
      <w:r>
        <w:rPr>
          <w:b w:val="1"/>
          <w:sz w:val="28"/>
        </w:rPr>
        <w:t xml:space="preserve">длежащих </w:t>
      </w:r>
      <w:r>
        <w:rPr>
          <w:b w:val="1"/>
          <w:sz w:val="28"/>
        </w:rPr>
        <w:t>отмене, изменению, дополнению</w:t>
      </w:r>
      <w:r>
        <w:rPr>
          <w:b w:val="1"/>
          <w:sz w:val="28"/>
        </w:rPr>
        <w:t xml:space="preserve">, </w:t>
      </w:r>
      <w:r>
        <w:rPr>
          <w:b w:val="1"/>
          <w:sz w:val="28"/>
        </w:rPr>
        <w:t>признанию</w:t>
      </w:r>
      <w:r>
        <w:rPr>
          <w:b w:val="1"/>
          <w:sz w:val="28"/>
        </w:rPr>
        <w:t xml:space="preserve"> утратившими силу, прио</w:t>
      </w:r>
      <w:r>
        <w:rPr>
          <w:b w:val="1"/>
          <w:sz w:val="28"/>
        </w:rPr>
        <w:t>становлению</w:t>
      </w:r>
      <w:r>
        <w:rPr>
          <w:b w:val="1"/>
          <w:sz w:val="28"/>
        </w:rPr>
        <w:t>,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разработке</w:t>
      </w:r>
      <w:r>
        <w:rPr>
          <w:b w:val="1"/>
          <w:sz w:val="28"/>
        </w:rPr>
        <w:t xml:space="preserve"> в связи с принятием </w:t>
      </w:r>
      <w:r>
        <w:rPr>
          <w:b w:val="1"/>
          <w:sz w:val="28"/>
        </w:rPr>
        <w:t>проект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 постановления Правительств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 Курской области </w:t>
      </w:r>
    </w:p>
    <w:p w14:paraId="04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 внесении изменений в постановление Правительства </w:t>
      </w:r>
    </w:p>
    <w:p w14:paraId="05000000">
      <w:pPr>
        <w:widowControl w:val="0"/>
        <w:ind/>
        <w:jc w:val="center"/>
        <w:rPr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Курской области </w:t>
      </w:r>
      <w:r>
        <w:rPr>
          <w:rFonts w:ascii="Times New Roman" w:hAnsi="Times New Roman"/>
          <w:b w:val="1"/>
          <w:sz w:val="28"/>
        </w:rPr>
        <w:t xml:space="preserve">от 29.06.2023 № 722-пп «Об утверждении </w:t>
      </w:r>
      <w:r>
        <w:rPr>
          <w:rFonts w:ascii="Times New Roman" w:hAnsi="Times New Roman"/>
          <w:b w:val="1"/>
          <w:sz w:val="28"/>
        </w:rPr>
        <w:t xml:space="preserve">региональной программы мероприятий по повышению рождаемости </w:t>
      </w:r>
    </w:p>
    <w:p w14:paraId="06000000">
      <w:pPr>
        <w:widowControl w:val="0"/>
        <w:ind/>
        <w:jc w:val="center"/>
        <w:rPr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Курской области на период до 2030 года</w:t>
      </w:r>
      <w:r>
        <w:rPr>
          <w:b w:val="1"/>
          <w:sz w:val="28"/>
        </w:rPr>
        <w:t>»</w:t>
      </w:r>
    </w:p>
    <w:p w14:paraId="07000000">
      <w:pPr>
        <w:widowControl w:val="0"/>
        <w:tabs>
          <w:tab w:leader="none" w:pos="375" w:val="left"/>
        </w:tabs>
        <w:ind/>
        <w:jc w:val="center"/>
        <w:rPr>
          <w:sz w:val="28"/>
        </w:rPr>
      </w:pPr>
    </w:p>
    <w:p w14:paraId="08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 xml:space="preserve">Проект </w:t>
      </w:r>
      <w:r>
        <w:rPr>
          <w:sz w:val="28"/>
        </w:rPr>
        <w:t>постановления</w:t>
      </w:r>
      <w:r>
        <w:rPr>
          <w:sz w:val="28"/>
        </w:rPr>
        <w:t xml:space="preserve"> Правительства Курской области </w:t>
      </w:r>
      <w:r>
        <w:rPr>
          <w:sz w:val="28"/>
        </w:rPr>
        <w:t>«</w:t>
      </w:r>
      <w:r>
        <w:rPr>
          <w:rFonts w:ascii="Times New Roman" w:hAnsi="Times New Roman"/>
          <w:b w:val="0"/>
          <w:sz w:val="28"/>
        </w:rPr>
        <w:t xml:space="preserve">О внесении изменений в постановление Правительства Курской области </w:t>
      </w:r>
      <w:r>
        <w:rPr>
          <w:rFonts w:ascii="Times New Roman" w:hAnsi="Times New Roman"/>
          <w:b w:val="0"/>
          <w:sz w:val="28"/>
        </w:rPr>
        <w:t xml:space="preserve">от 29.06.2023 № 722-пп «Об утверждении </w:t>
      </w:r>
      <w:r>
        <w:rPr>
          <w:rFonts w:ascii="Times New Roman" w:hAnsi="Times New Roman"/>
          <w:b w:val="0"/>
          <w:sz w:val="28"/>
        </w:rPr>
        <w:t>региональной программы мероприятий по повышению рождаемости в Курской области на период до 2030 года</w:t>
      </w:r>
      <w:r>
        <w:rPr>
          <w:rStyle w:val="Style_1_ch"/>
          <w:sz w:val="28"/>
        </w:rPr>
        <w:t>»</w:t>
      </w:r>
      <w:r>
        <w:rPr>
          <w:rStyle w:val="Style_1_ch"/>
          <w:sz w:val="28"/>
        </w:rPr>
        <w:t xml:space="preserve"> </w:t>
      </w:r>
      <w:r>
        <w:rPr>
          <w:sz w:val="28"/>
        </w:rPr>
        <w:t>не потребует отмены, изменения, дополнения, признания утратившими силу, приостановления, разработки иных нормативных</w:t>
      </w:r>
      <w:r>
        <w:rPr>
          <w:sz w:val="28"/>
        </w:rPr>
        <w:t xml:space="preserve"> правовых</w:t>
      </w:r>
      <w:r>
        <w:rPr>
          <w:sz w:val="28"/>
        </w:rPr>
        <w:t xml:space="preserve"> актов Курской области, а также внесения в них изменений и дополнений.</w:t>
      </w:r>
    </w:p>
    <w:p w14:paraId="09000000">
      <w:pPr>
        <w:widowControl w:val="0"/>
        <w:ind/>
        <w:jc w:val="both"/>
        <w:rPr>
          <w:sz w:val="28"/>
        </w:rPr>
      </w:pPr>
    </w:p>
    <w:p w14:paraId="0A000000">
      <w:pPr>
        <w:widowControl w:val="0"/>
        <w:ind/>
        <w:jc w:val="both"/>
        <w:rPr>
          <w:sz w:val="28"/>
        </w:rPr>
      </w:pPr>
    </w:p>
    <w:p w14:paraId="0B000000">
      <w:pPr>
        <w:widowControl w:val="0"/>
        <w:ind/>
        <w:jc w:val="both"/>
        <w:rPr>
          <w:sz w:val="28"/>
        </w:rPr>
      </w:pPr>
      <w:r>
        <w:rPr>
          <w:sz w:val="28"/>
        </w:rPr>
        <w:t>И.о. министра</w:t>
      </w:r>
    </w:p>
    <w:p w14:paraId="0C000000">
      <w:pPr>
        <w:widowControl w:val="0"/>
        <w:ind/>
        <w:jc w:val="both"/>
        <w:rPr>
          <w:sz w:val="28"/>
        </w:rPr>
      </w:pPr>
      <w:r>
        <w:rPr>
          <w:sz w:val="28"/>
        </w:rPr>
        <w:t>социального обеспечения,</w:t>
      </w:r>
    </w:p>
    <w:p w14:paraId="0D000000">
      <w:pPr>
        <w:widowControl w:val="0"/>
        <w:ind/>
        <w:jc w:val="both"/>
        <w:rPr>
          <w:sz w:val="28"/>
        </w:rPr>
      </w:pPr>
      <w:r>
        <w:rPr>
          <w:sz w:val="28"/>
        </w:rPr>
        <w:t>материнства и детства</w:t>
      </w:r>
    </w:p>
    <w:p w14:paraId="0E000000">
      <w:pPr>
        <w:widowControl w:val="0"/>
        <w:ind/>
        <w:jc w:val="both"/>
        <w:rPr>
          <w:sz w:val="28"/>
        </w:rPr>
      </w:pPr>
      <w:r>
        <w:rPr>
          <w:sz w:val="28"/>
        </w:rPr>
        <w:t>Курской области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</w:t>
      </w:r>
      <w:r>
        <w:rPr>
          <w:sz w:val="28"/>
        </w:rPr>
        <w:t xml:space="preserve"> </w:t>
      </w:r>
      <w:r>
        <w:rPr>
          <w:sz w:val="28"/>
        </w:rPr>
        <w:t xml:space="preserve"> Р</w:t>
      </w:r>
      <w:r>
        <w:rPr>
          <w:sz w:val="28"/>
        </w:rPr>
        <w:t>.Э. Шевченко</w:t>
      </w:r>
    </w:p>
    <w:p w14:paraId="0F000000">
      <w:pPr>
        <w:widowControl w:val="0"/>
        <w:ind/>
        <w:jc w:val="both"/>
        <w:rPr>
          <w:sz w:val="28"/>
        </w:rPr>
      </w:pPr>
    </w:p>
    <w:p w14:paraId="10000000">
      <w:pPr>
        <w:widowControl w:val="0"/>
        <w:spacing w:line="380" w:lineRule="exact"/>
        <w:ind/>
        <w:jc w:val="both"/>
        <w:rPr>
          <w:sz w:val="28"/>
        </w:rPr>
      </w:pPr>
    </w:p>
    <w:sectPr>
      <w:pgSz w:h="16848" w:orient="portrait" w:w="11908"/>
      <w:pgMar w:bottom="1134" w:footer="709" w:gutter="0" w:header="709" w:left="1701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Знак"/>
    <w:basedOn w:val="Style_1"/>
    <w:link w:val="Style_8_ch"/>
    <w:rPr>
      <w:rFonts w:ascii="Verdana" w:hAnsi="Verdana"/>
      <w:sz w:val="20"/>
    </w:rPr>
  </w:style>
  <w:style w:styleId="Style_8_ch" w:type="character">
    <w:name w:val="Знак"/>
    <w:basedOn w:val="Style_1_ch"/>
    <w:link w:val="Style_8"/>
    <w:rPr>
      <w:rFonts w:ascii="Verdana" w:hAnsi="Verdana"/>
      <w:sz w:val="20"/>
    </w:rPr>
  </w:style>
  <w:style w:styleId="Style_9" w:type="paragraph">
    <w:name w:val="Body Text"/>
    <w:basedOn w:val="Style_1"/>
    <w:link w:val="Style_9_ch"/>
    <w:pPr>
      <w:widowControl w:val="0"/>
      <w:ind w:right="4675"/>
      <w:jc w:val="both"/>
    </w:pPr>
    <w:rPr>
      <w:sz w:val="28"/>
    </w:rPr>
  </w:style>
  <w:style w:styleId="Style_9_ch" w:type="character">
    <w:name w:val="Body Text"/>
    <w:basedOn w:val="Style_1_ch"/>
    <w:link w:val="Style_9"/>
    <w:rPr>
      <w:sz w:val="28"/>
    </w:rPr>
  </w:style>
  <w:style w:styleId="Style_10" w:type="paragraph">
    <w:name w:val="toc 3"/>
    <w:next w:val="Style_1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ConsPlusTitle"/>
    <w:link w:val="Style_11_ch"/>
    <w:pPr>
      <w:widowControl w:val="0"/>
      <w:ind/>
    </w:pPr>
    <w:rPr>
      <w:rFonts w:ascii="Calibri" w:hAnsi="Calibri"/>
      <w:b w:val="1"/>
      <w:sz w:val="22"/>
    </w:rPr>
  </w:style>
  <w:style w:styleId="Style_11_ch" w:type="character">
    <w:name w:val="ConsPlusTitle"/>
    <w:link w:val="Style_11"/>
    <w:rPr>
      <w:rFonts w:ascii="Calibri" w:hAnsi="Calibri"/>
      <w:b w:val="1"/>
      <w:sz w:val="2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eading 5"/>
    <w:next w:val="Style_1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basedOn w:val="Style_1"/>
    <w:next w:val="Style_1"/>
    <w:link w:val="Style_14_ch"/>
    <w:uiPriority w:val="9"/>
    <w:qFormat/>
    <w:pPr>
      <w:keepNext w:val="1"/>
      <w:widowControl w:val="0"/>
      <w:ind w:firstLine="540" w:left="0"/>
      <w:jc w:val="both"/>
      <w:outlineLvl w:val="0"/>
    </w:pPr>
    <w:rPr>
      <w:sz w:val="28"/>
    </w:rPr>
  </w:style>
  <w:style w:styleId="Style_14_ch" w:type="character">
    <w:name w:val="heading 1"/>
    <w:basedOn w:val="Style_1_ch"/>
    <w:link w:val="Style_14"/>
    <w:rPr>
      <w:sz w:val="28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1"/>
    <w:link w:val="Style_19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ConsNormal"/>
    <w:link w:val="Style_22_ch"/>
    <w:pPr>
      <w:widowControl w:val="0"/>
      <w:ind w:firstLine="720" w:left="0" w:right="19772"/>
    </w:pPr>
    <w:rPr>
      <w:rFonts w:ascii="Arial" w:hAnsi="Arial"/>
    </w:rPr>
  </w:style>
  <w:style w:styleId="Style_22_ch" w:type="character">
    <w:name w:val="ConsNormal"/>
    <w:link w:val="Style_22"/>
    <w:rPr>
      <w:rFonts w:ascii="Arial" w:hAnsi="Arial"/>
    </w:rPr>
  </w:style>
  <w:style w:styleId="Style_23" w:type="paragraph">
    <w:name w:val="Subtitle"/>
    <w:next w:val="Style_1"/>
    <w:link w:val="Style_2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1"/>
    <w:link w:val="Style_2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1"/>
    <w:link w:val="Style_2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Обычный1"/>
    <w:link w:val="Style_26_ch"/>
    <w:rPr>
      <w:b w:val="1"/>
      <w:sz w:val="28"/>
    </w:rPr>
  </w:style>
  <w:style w:styleId="Style_26_ch" w:type="character">
    <w:name w:val="Обычный1"/>
    <w:link w:val="Style_26"/>
    <w:rPr>
      <w:b w:val="1"/>
      <w:sz w:val="28"/>
    </w:rPr>
  </w:style>
  <w:style w:styleId="Style_27" w:type="paragraph">
    <w:name w:val="heading 2"/>
    <w:next w:val="Style_1"/>
    <w:link w:val="Style_27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2025-12-04T07:28:57Z</dcterms:created>
  <dcterms:modified xsi:type="dcterms:W3CDTF">2026-07-16T13:16:36Z</dcterms:modified>
</cp:coreProperties>
</file>