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BB1724B" w14:textId="77777777" w:rsidR="00267317" w:rsidRDefault="00B220AD" w:rsidP="00267317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bookmarkStart w:id="3" w:name="_Hlk233902128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4" w:name="_Hlk151623823"/>
      <w:bookmarkStart w:id="5" w:name="_Hlk154071928"/>
      <w:bookmarkEnd w:id="0"/>
      <w:bookmarkEnd w:id="1"/>
      <w:r w:rsidR="00FC0383">
        <w:rPr>
          <w:b/>
          <w:sz w:val="28"/>
          <w:szCs w:val="28"/>
        </w:rPr>
        <w:t xml:space="preserve"> </w:t>
      </w:r>
      <w:r w:rsidR="00FC0383" w:rsidRPr="00FC0383">
        <w:rPr>
          <w:b/>
          <w:sz w:val="28"/>
          <w:szCs w:val="28"/>
        </w:rPr>
        <w:t>«</w:t>
      </w:r>
      <w:r w:rsidR="00267317">
        <w:rPr>
          <w:b/>
          <w:sz w:val="28"/>
          <w:szCs w:val="28"/>
        </w:rPr>
        <w:t>Амбар</w:t>
      </w:r>
      <w:r w:rsidR="00FC0383" w:rsidRPr="00FC0383">
        <w:rPr>
          <w:b/>
          <w:sz w:val="28"/>
          <w:szCs w:val="28"/>
        </w:rPr>
        <w:t>», начало ХХ века</w:t>
      </w:r>
      <w:r w:rsidR="00FC0383">
        <w:rPr>
          <w:b/>
          <w:sz w:val="28"/>
          <w:szCs w:val="28"/>
        </w:rPr>
        <w:t xml:space="preserve">, входящего </w:t>
      </w:r>
    </w:p>
    <w:p w14:paraId="75E15AAD" w14:textId="77777777" w:rsidR="00267317" w:rsidRDefault="00FC0383" w:rsidP="002673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состав объекта культурного наследия регионального значения</w:t>
      </w:r>
      <w:bookmarkEnd w:id="2"/>
      <w:bookmarkEnd w:id="4"/>
      <w:bookmarkEnd w:id="5"/>
      <w:r>
        <w:rPr>
          <w:b/>
          <w:sz w:val="28"/>
          <w:szCs w:val="28"/>
        </w:rPr>
        <w:t xml:space="preserve"> </w:t>
      </w:r>
      <w:r w:rsidR="005F4C02" w:rsidRPr="005F4C02">
        <w:rPr>
          <w:b/>
          <w:sz w:val="28"/>
          <w:szCs w:val="28"/>
        </w:rPr>
        <w:t xml:space="preserve">«Ансамбль усадьбы Алехиных», начало ХХ века, расположенного </w:t>
      </w:r>
    </w:p>
    <w:p w14:paraId="503BC4A4" w14:textId="77777777" w:rsidR="00267317" w:rsidRDefault="005F4C02" w:rsidP="00267317">
      <w:pPr>
        <w:jc w:val="center"/>
        <w:rPr>
          <w:b/>
          <w:sz w:val="28"/>
          <w:szCs w:val="28"/>
        </w:rPr>
      </w:pPr>
      <w:r w:rsidRPr="005F4C02">
        <w:rPr>
          <w:b/>
          <w:sz w:val="28"/>
          <w:szCs w:val="28"/>
        </w:rPr>
        <w:t xml:space="preserve">по адресу: Курская область, Касторенский район, </w:t>
      </w:r>
    </w:p>
    <w:p w14:paraId="7958C57D" w14:textId="128C3CBE" w:rsidR="00B220AD" w:rsidRDefault="005F4C02" w:rsidP="00267317">
      <w:pPr>
        <w:jc w:val="center"/>
        <w:rPr>
          <w:b/>
          <w:sz w:val="28"/>
          <w:szCs w:val="28"/>
        </w:rPr>
      </w:pPr>
      <w:r w:rsidRPr="005F4C02">
        <w:rPr>
          <w:b/>
          <w:sz w:val="28"/>
          <w:szCs w:val="28"/>
        </w:rPr>
        <w:t>посёлок Новодворский, улица Школьная, дом 3</w:t>
      </w:r>
      <w:bookmarkEnd w:id="3"/>
      <w:r w:rsidR="00267317">
        <w:rPr>
          <w:b/>
          <w:sz w:val="28"/>
          <w:szCs w:val="28"/>
        </w:rPr>
        <w:t>6</w:t>
      </w:r>
    </w:p>
    <w:p w14:paraId="5D9D4678" w14:textId="77777777" w:rsidR="00B220AD" w:rsidRDefault="00B220AD" w:rsidP="00B220AD">
      <w:pPr>
        <w:jc w:val="center"/>
        <w:rPr>
          <w:b/>
          <w:bCs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74DCE8C2" w:rsidR="00B220AD" w:rsidRPr="001F3ABF" w:rsidRDefault="00B220AD" w:rsidP="00FC0383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FC0383" w:rsidRPr="00FC0383">
        <w:rPr>
          <w:sz w:val="28"/>
          <w:szCs w:val="28"/>
        </w:rPr>
        <w:t>«</w:t>
      </w:r>
      <w:r w:rsidR="00267317" w:rsidRPr="00267317">
        <w:rPr>
          <w:sz w:val="28"/>
          <w:szCs w:val="28"/>
        </w:rPr>
        <w:t>Амбар</w:t>
      </w:r>
      <w:r w:rsidR="00FC0383" w:rsidRPr="00FC0383">
        <w:rPr>
          <w:sz w:val="28"/>
          <w:szCs w:val="28"/>
        </w:rPr>
        <w:t>»,</w:t>
      </w:r>
      <w:r w:rsidR="00267317">
        <w:rPr>
          <w:sz w:val="28"/>
          <w:szCs w:val="28"/>
        </w:rPr>
        <w:t xml:space="preserve"> </w:t>
      </w:r>
      <w:r w:rsidR="00FC0383" w:rsidRPr="00FC0383">
        <w:rPr>
          <w:sz w:val="28"/>
          <w:szCs w:val="28"/>
        </w:rPr>
        <w:t xml:space="preserve">начало ХХ века, входящего </w:t>
      </w:r>
      <w:r w:rsidR="00267317">
        <w:rPr>
          <w:sz w:val="28"/>
          <w:szCs w:val="28"/>
        </w:rPr>
        <w:t xml:space="preserve">               </w:t>
      </w:r>
      <w:r w:rsidR="00FC0383" w:rsidRPr="00FC0383">
        <w:rPr>
          <w:sz w:val="28"/>
          <w:szCs w:val="28"/>
        </w:rPr>
        <w:t>в состав объекта культурного наследия регионального значения «Ансамбль усадьбы Алехиных», начало ХХ века, расположенного по адресу: Курская область, Касторенский район, посёлок Новодворский, улица Школьная, дом 3</w:t>
      </w:r>
      <w:r w:rsidR="00267317">
        <w:rPr>
          <w:sz w:val="28"/>
          <w:szCs w:val="28"/>
        </w:rPr>
        <w:t>6</w:t>
      </w:r>
      <w:r w:rsidRPr="001F3ABF">
        <w:rPr>
          <w:color w:val="auto"/>
          <w:sz w:val="28"/>
          <w:szCs w:val="28"/>
        </w:rPr>
        <w:t>.</w:t>
      </w:r>
    </w:p>
    <w:p w14:paraId="557A59D1" w14:textId="78AF2259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692373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692373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Куткову.</w:t>
      </w:r>
    </w:p>
    <w:p w14:paraId="51D4978B" w14:textId="77777777" w:rsidR="00B220AD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007052F8" w:rsidR="00B220AD" w:rsidRDefault="00B220AD" w:rsidP="00B220A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28D876C1" w14:textId="77777777" w:rsidR="00267317" w:rsidRDefault="00267317" w:rsidP="00B220AD">
      <w:pPr>
        <w:rPr>
          <w:sz w:val="28"/>
          <w:szCs w:val="28"/>
        </w:rPr>
      </w:pPr>
    </w:p>
    <w:p w14:paraId="5E28FA6E" w14:textId="77777777" w:rsidR="00B220AD" w:rsidRDefault="00B220AD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210DD58" w14:textId="77777777" w:rsidR="0080632A" w:rsidRDefault="0080632A" w:rsidP="009609F8">
      <w:pPr>
        <w:rPr>
          <w:rFonts w:ascii="XO Thames" w:hAnsi="XO Thames"/>
          <w:b/>
          <w:sz w:val="28"/>
        </w:rPr>
      </w:pPr>
    </w:p>
    <w:p w14:paraId="45401298" w14:textId="1CD7136C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6161F5E" w14:textId="77777777" w:rsidR="00B220AD" w:rsidRDefault="00B220AD" w:rsidP="00B220AD">
      <w:pPr>
        <w:jc w:val="center"/>
        <w:rPr>
          <w:rFonts w:ascii="XO Thames" w:hAnsi="XO Thames"/>
          <w:b/>
          <w:sz w:val="28"/>
          <w:szCs w:val="28"/>
        </w:rPr>
      </w:pPr>
      <w:bookmarkStart w:id="6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6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</w:p>
    <w:p w14:paraId="15674323" w14:textId="59F68BE4" w:rsidR="00FC0383" w:rsidRPr="00FC0383" w:rsidRDefault="00FC0383" w:rsidP="00FC0383">
      <w:pPr>
        <w:jc w:val="center"/>
        <w:rPr>
          <w:rFonts w:ascii="XO Thames" w:hAnsi="XO Thames"/>
          <w:b/>
          <w:sz w:val="28"/>
          <w:szCs w:val="28"/>
        </w:rPr>
      </w:pPr>
      <w:bookmarkStart w:id="7" w:name="_Hlk216338482"/>
      <w:r w:rsidRPr="00FC0383">
        <w:rPr>
          <w:rFonts w:ascii="XO Thames" w:hAnsi="XO Thames"/>
          <w:b/>
          <w:sz w:val="28"/>
          <w:szCs w:val="28"/>
        </w:rPr>
        <w:t>«</w:t>
      </w:r>
      <w:r w:rsidR="00267317">
        <w:rPr>
          <w:rFonts w:ascii="XO Thames" w:hAnsi="XO Thames"/>
          <w:b/>
          <w:sz w:val="28"/>
          <w:szCs w:val="28"/>
        </w:rPr>
        <w:t>Амбар</w:t>
      </w:r>
      <w:r w:rsidRPr="00FC0383">
        <w:rPr>
          <w:rFonts w:ascii="XO Thames" w:hAnsi="XO Thames"/>
          <w:b/>
          <w:sz w:val="28"/>
          <w:szCs w:val="28"/>
        </w:rPr>
        <w:t xml:space="preserve">», начало ХХ века, входящего в состав объекта культурного наследия регионального значения «Ансамбль усадьбы Алехиных», начало ХХ века, расположенного по адресу: Курская область, Касторенский район, посёлок Новодворский, </w:t>
      </w:r>
    </w:p>
    <w:p w14:paraId="351BEB43" w14:textId="5635388E" w:rsidR="00B220AD" w:rsidRDefault="00FC0383" w:rsidP="00FC0383">
      <w:pPr>
        <w:jc w:val="center"/>
        <w:rPr>
          <w:rFonts w:ascii="XO Thames" w:hAnsi="XO Thames"/>
          <w:b/>
          <w:sz w:val="28"/>
          <w:szCs w:val="28"/>
        </w:rPr>
      </w:pPr>
      <w:r w:rsidRPr="00FC0383">
        <w:rPr>
          <w:rFonts w:ascii="XO Thames" w:hAnsi="XO Thames"/>
          <w:b/>
          <w:sz w:val="28"/>
          <w:szCs w:val="28"/>
        </w:rPr>
        <w:t>улица Школьная, дом 3</w:t>
      </w:r>
      <w:r w:rsidR="00267317">
        <w:rPr>
          <w:rFonts w:ascii="XO Thames" w:hAnsi="XO Thames"/>
          <w:b/>
          <w:sz w:val="28"/>
          <w:szCs w:val="28"/>
        </w:rPr>
        <w:t>6</w:t>
      </w:r>
    </w:p>
    <w:bookmarkEnd w:id="7"/>
    <w:p w14:paraId="571A08F9" w14:textId="77777777" w:rsidR="0080632A" w:rsidRDefault="0080632A" w:rsidP="00B220AD">
      <w:pPr>
        <w:jc w:val="both"/>
        <w:rPr>
          <w:b/>
          <w:bCs/>
          <w:color w:val="auto"/>
          <w:sz w:val="28"/>
          <w:szCs w:val="28"/>
        </w:rPr>
      </w:pPr>
    </w:p>
    <w:p w14:paraId="2E575FD1" w14:textId="77777777" w:rsidR="005F4C02" w:rsidRDefault="00694373" w:rsidP="005F4C02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Градостроительная охрана:</w:t>
      </w:r>
    </w:p>
    <w:p w14:paraId="4E3E3062" w14:textId="23D80BE5" w:rsidR="002D461C" w:rsidRDefault="00267317" w:rsidP="002D461C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="00FC0383" w:rsidRPr="00FC0383">
        <w:rPr>
          <w:bCs/>
          <w:color w:val="auto"/>
          <w:sz w:val="28"/>
          <w:szCs w:val="28"/>
        </w:rPr>
        <w:t xml:space="preserve">естоположение </w:t>
      </w:r>
      <w:r w:rsidR="002D461C" w:rsidRPr="002D461C">
        <w:rPr>
          <w:bCs/>
          <w:color w:val="auto"/>
          <w:sz w:val="28"/>
          <w:szCs w:val="28"/>
        </w:rPr>
        <w:t>и градостроительная роль здания</w:t>
      </w:r>
      <w:r w:rsidR="002D461C">
        <w:rPr>
          <w:bCs/>
          <w:color w:val="auto"/>
          <w:sz w:val="28"/>
          <w:szCs w:val="28"/>
        </w:rPr>
        <w:t xml:space="preserve"> – объекта культурного наследия</w:t>
      </w:r>
      <w:r w:rsidR="002D461C" w:rsidRPr="002D461C">
        <w:rPr>
          <w:bCs/>
          <w:color w:val="auto"/>
          <w:sz w:val="28"/>
          <w:szCs w:val="28"/>
        </w:rPr>
        <w:t xml:space="preserve"> «Амбар», начало ХХ века</w:t>
      </w:r>
      <w:r w:rsidR="002D461C">
        <w:rPr>
          <w:bCs/>
          <w:color w:val="auto"/>
          <w:sz w:val="28"/>
          <w:szCs w:val="28"/>
        </w:rPr>
        <w:t xml:space="preserve">, </w:t>
      </w:r>
      <w:r w:rsidR="002D461C" w:rsidRPr="002D461C">
        <w:rPr>
          <w:bCs/>
          <w:color w:val="auto"/>
          <w:sz w:val="28"/>
          <w:szCs w:val="28"/>
        </w:rPr>
        <w:t xml:space="preserve">в формировании планировочной и композиционно-пространственной структуры </w:t>
      </w:r>
      <w:r w:rsidR="002D461C">
        <w:rPr>
          <w:bCs/>
          <w:color w:val="auto"/>
          <w:sz w:val="28"/>
          <w:szCs w:val="28"/>
        </w:rPr>
        <w:t xml:space="preserve">                            </w:t>
      </w:r>
      <w:r w:rsidR="002D461C" w:rsidRPr="002D461C">
        <w:rPr>
          <w:bCs/>
          <w:color w:val="auto"/>
          <w:sz w:val="28"/>
          <w:szCs w:val="28"/>
        </w:rPr>
        <w:t>на территории ансамбля усадьбы. Монументальное здание</w:t>
      </w:r>
      <w:r w:rsidR="002D461C">
        <w:rPr>
          <w:bCs/>
          <w:color w:val="auto"/>
          <w:sz w:val="28"/>
          <w:szCs w:val="28"/>
        </w:rPr>
        <w:t xml:space="preserve"> – объект культурного наследия</w:t>
      </w:r>
      <w:r w:rsidR="002D461C" w:rsidRPr="002D461C">
        <w:rPr>
          <w:bCs/>
          <w:color w:val="auto"/>
          <w:sz w:val="28"/>
          <w:szCs w:val="28"/>
        </w:rPr>
        <w:t xml:space="preserve"> «Амбар», начало ХХ века</w:t>
      </w:r>
      <w:r w:rsidR="002D461C">
        <w:rPr>
          <w:bCs/>
          <w:color w:val="auto"/>
          <w:sz w:val="28"/>
          <w:szCs w:val="28"/>
        </w:rPr>
        <w:t xml:space="preserve">, </w:t>
      </w:r>
      <w:r w:rsidR="002D461C" w:rsidRPr="002D461C">
        <w:rPr>
          <w:bCs/>
          <w:color w:val="auto"/>
          <w:sz w:val="28"/>
          <w:szCs w:val="28"/>
        </w:rPr>
        <w:t xml:space="preserve">стоит в глубине территории усадьбы к северо-западу относительно </w:t>
      </w:r>
      <w:r w:rsidR="002D461C">
        <w:rPr>
          <w:bCs/>
          <w:color w:val="auto"/>
          <w:sz w:val="28"/>
          <w:szCs w:val="28"/>
        </w:rPr>
        <w:t xml:space="preserve">объекта культурного наследия </w:t>
      </w:r>
      <w:r w:rsidR="002D461C" w:rsidRPr="00FC0383">
        <w:rPr>
          <w:bCs/>
          <w:color w:val="auto"/>
          <w:sz w:val="28"/>
          <w:szCs w:val="28"/>
        </w:rPr>
        <w:t>«Главный усадебный дом»,</w:t>
      </w:r>
      <w:r w:rsidR="002D461C">
        <w:rPr>
          <w:bCs/>
          <w:color w:val="auto"/>
          <w:sz w:val="28"/>
          <w:szCs w:val="28"/>
        </w:rPr>
        <w:t xml:space="preserve"> </w:t>
      </w:r>
      <w:r w:rsidR="002D461C" w:rsidRPr="00FC0383">
        <w:rPr>
          <w:bCs/>
          <w:color w:val="auto"/>
          <w:sz w:val="28"/>
          <w:szCs w:val="28"/>
        </w:rPr>
        <w:t>начало ХХ века</w:t>
      </w:r>
      <w:r w:rsidR="002D461C" w:rsidRPr="002D461C">
        <w:rPr>
          <w:bCs/>
          <w:color w:val="auto"/>
          <w:sz w:val="28"/>
          <w:szCs w:val="28"/>
        </w:rPr>
        <w:t>.</w:t>
      </w:r>
    </w:p>
    <w:p w14:paraId="5733364D" w14:textId="77777777" w:rsidR="002D461C" w:rsidRDefault="002D461C" w:rsidP="002D461C">
      <w:pPr>
        <w:ind w:firstLine="709"/>
        <w:jc w:val="both"/>
        <w:rPr>
          <w:bCs/>
          <w:color w:val="auto"/>
          <w:sz w:val="28"/>
          <w:szCs w:val="28"/>
        </w:rPr>
      </w:pPr>
      <w:r w:rsidRPr="002D461C">
        <w:rPr>
          <w:bCs/>
          <w:color w:val="auto"/>
          <w:sz w:val="28"/>
          <w:szCs w:val="28"/>
        </w:rPr>
        <w:t xml:space="preserve">Местоположение </w:t>
      </w:r>
      <w:r>
        <w:rPr>
          <w:bCs/>
          <w:color w:val="auto"/>
          <w:sz w:val="28"/>
          <w:szCs w:val="28"/>
        </w:rPr>
        <w:t>объекта культурного наследия</w:t>
      </w:r>
      <w:r w:rsidRPr="002D461C">
        <w:rPr>
          <w:bCs/>
          <w:color w:val="auto"/>
          <w:sz w:val="28"/>
          <w:szCs w:val="28"/>
        </w:rPr>
        <w:t xml:space="preserve"> «Амбар», </w:t>
      </w:r>
      <w:r>
        <w:rPr>
          <w:bCs/>
          <w:color w:val="auto"/>
          <w:sz w:val="28"/>
          <w:szCs w:val="28"/>
        </w:rPr>
        <w:t xml:space="preserve">                       </w:t>
      </w:r>
      <w:r w:rsidRPr="002D461C">
        <w:rPr>
          <w:bCs/>
          <w:color w:val="auto"/>
          <w:sz w:val="28"/>
          <w:szCs w:val="28"/>
        </w:rPr>
        <w:t xml:space="preserve">начало ХХ века, силуэтные характеристики, его габариты, композиционное взаимодействие и визуальные связи с </w:t>
      </w:r>
      <w:r>
        <w:rPr>
          <w:bCs/>
          <w:color w:val="auto"/>
          <w:sz w:val="28"/>
          <w:szCs w:val="28"/>
        </w:rPr>
        <w:t xml:space="preserve">объектом культурного наследия </w:t>
      </w:r>
      <w:r w:rsidRPr="002D461C">
        <w:rPr>
          <w:bCs/>
          <w:color w:val="auto"/>
          <w:sz w:val="28"/>
          <w:szCs w:val="28"/>
        </w:rPr>
        <w:t>«Главный усадебный дом», начало ХХ века.</w:t>
      </w:r>
    </w:p>
    <w:p w14:paraId="00583A6D" w14:textId="716A7C35" w:rsidR="00FC0383" w:rsidRDefault="002D461C" w:rsidP="002D461C">
      <w:pPr>
        <w:ind w:firstLine="709"/>
        <w:jc w:val="both"/>
        <w:rPr>
          <w:bCs/>
          <w:color w:val="auto"/>
          <w:sz w:val="28"/>
          <w:szCs w:val="28"/>
        </w:rPr>
      </w:pPr>
      <w:r w:rsidRPr="002D461C">
        <w:rPr>
          <w:bCs/>
          <w:color w:val="auto"/>
          <w:sz w:val="28"/>
          <w:szCs w:val="28"/>
        </w:rPr>
        <w:t>Видовые раскрыти</w:t>
      </w:r>
      <w:r>
        <w:rPr>
          <w:bCs/>
          <w:color w:val="auto"/>
          <w:sz w:val="28"/>
          <w:szCs w:val="28"/>
        </w:rPr>
        <w:t>я</w:t>
      </w:r>
      <w:r w:rsidRPr="002D461C">
        <w:rPr>
          <w:bCs/>
          <w:color w:val="auto"/>
          <w:sz w:val="28"/>
          <w:szCs w:val="28"/>
        </w:rPr>
        <w:t xml:space="preserve"> на </w:t>
      </w:r>
      <w:r>
        <w:rPr>
          <w:bCs/>
          <w:color w:val="auto"/>
          <w:sz w:val="28"/>
          <w:szCs w:val="28"/>
        </w:rPr>
        <w:t xml:space="preserve">объект культурного наследия </w:t>
      </w:r>
      <w:r w:rsidRPr="002D461C">
        <w:rPr>
          <w:bCs/>
          <w:color w:val="auto"/>
          <w:sz w:val="28"/>
          <w:szCs w:val="28"/>
        </w:rPr>
        <w:t xml:space="preserve">«Амбар», </w:t>
      </w:r>
      <w:r>
        <w:rPr>
          <w:bCs/>
          <w:color w:val="auto"/>
          <w:sz w:val="28"/>
          <w:szCs w:val="28"/>
        </w:rPr>
        <w:t xml:space="preserve">                       </w:t>
      </w:r>
      <w:r w:rsidRPr="002D461C">
        <w:rPr>
          <w:bCs/>
          <w:color w:val="auto"/>
          <w:sz w:val="28"/>
          <w:szCs w:val="28"/>
        </w:rPr>
        <w:t>начало ХХ века</w:t>
      </w:r>
      <w:r>
        <w:rPr>
          <w:bCs/>
          <w:color w:val="auto"/>
          <w:sz w:val="28"/>
          <w:szCs w:val="28"/>
        </w:rPr>
        <w:t xml:space="preserve">, </w:t>
      </w:r>
      <w:r w:rsidRPr="002D461C">
        <w:rPr>
          <w:bCs/>
          <w:color w:val="auto"/>
          <w:sz w:val="28"/>
          <w:szCs w:val="28"/>
        </w:rPr>
        <w:t>со стороны дороги, посёлка и места бывшего усадебного пруда</w:t>
      </w:r>
      <w:r w:rsidR="00FC0383" w:rsidRPr="00FC0383">
        <w:rPr>
          <w:bCs/>
          <w:color w:val="auto"/>
          <w:sz w:val="28"/>
          <w:szCs w:val="28"/>
        </w:rPr>
        <w:t>.</w:t>
      </w:r>
    </w:p>
    <w:p w14:paraId="53C612D5" w14:textId="6F06A441" w:rsidR="00FC0383" w:rsidRPr="0080632A" w:rsidRDefault="0080632A" w:rsidP="0080632A">
      <w:pPr>
        <w:ind w:firstLine="709"/>
        <w:jc w:val="both"/>
        <w:rPr>
          <w:b/>
          <w:color w:val="auto"/>
          <w:sz w:val="28"/>
          <w:szCs w:val="28"/>
        </w:rPr>
      </w:pPr>
      <w:r w:rsidRPr="0080632A">
        <w:rPr>
          <w:b/>
          <w:color w:val="auto"/>
          <w:sz w:val="28"/>
          <w:szCs w:val="28"/>
        </w:rPr>
        <w:t>Архитектурная охрана:</w:t>
      </w:r>
    </w:p>
    <w:p w14:paraId="4DAA69E9" w14:textId="77777777" w:rsidR="00403338" w:rsidRDefault="00FC0383" w:rsidP="00403338">
      <w:pPr>
        <w:ind w:firstLine="709"/>
        <w:jc w:val="both"/>
        <w:rPr>
          <w:bCs/>
          <w:color w:val="auto"/>
          <w:sz w:val="28"/>
          <w:szCs w:val="28"/>
        </w:rPr>
      </w:pPr>
      <w:r w:rsidRPr="0080632A">
        <w:rPr>
          <w:b/>
          <w:color w:val="auto"/>
          <w:sz w:val="28"/>
          <w:szCs w:val="28"/>
        </w:rPr>
        <w:t xml:space="preserve">Объёмно-пространственная и планировочная композиция </w:t>
      </w:r>
      <w:r w:rsidR="0080632A">
        <w:rPr>
          <w:b/>
          <w:color w:val="auto"/>
          <w:sz w:val="28"/>
          <w:szCs w:val="28"/>
        </w:rPr>
        <w:t xml:space="preserve">                  </w:t>
      </w:r>
      <w:r w:rsidRPr="0080632A">
        <w:rPr>
          <w:b/>
          <w:color w:val="auto"/>
          <w:sz w:val="28"/>
          <w:szCs w:val="28"/>
        </w:rPr>
        <w:t>на время строительства</w:t>
      </w:r>
      <w:r w:rsidR="0080632A">
        <w:rPr>
          <w:b/>
          <w:color w:val="auto"/>
          <w:sz w:val="28"/>
          <w:szCs w:val="28"/>
        </w:rPr>
        <w:t xml:space="preserve"> </w:t>
      </w:r>
      <w:r w:rsidRPr="0080632A">
        <w:rPr>
          <w:b/>
          <w:color w:val="auto"/>
          <w:sz w:val="28"/>
          <w:szCs w:val="28"/>
        </w:rPr>
        <w:t>объекта:</w:t>
      </w:r>
    </w:p>
    <w:p w14:paraId="6B74A41C" w14:textId="0502B319" w:rsidR="0080632A" w:rsidRDefault="00403338" w:rsidP="00403338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з</w:t>
      </w:r>
      <w:r w:rsidR="00FC0383" w:rsidRPr="00FC0383">
        <w:rPr>
          <w:bCs/>
          <w:color w:val="auto"/>
          <w:sz w:val="28"/>
          <w:szCs w:val="28"/>
        </w:rPr>
        <w:t>дание</w:t>
      </w:r>
      <w:r>
        <w:rPr>
          <w:bCs/>
          <w:color w:val="auto"/>
          <w:sz w:val="28"/>
          <w:szCs w:val="28"/>
        </w:rPr>
        <w:t xml:space="preserve"> </w:t>
      </w:r>
      <w:r w:rsidRPr="00403338">
        <w:rPr>
          <w:bCs/>
          <w:color w:val="auto"/>
          <w:sz w:val="28"/>
          <w:szCs w:val="28"/>
        </w:rPr>
        <w:t>прямоугольное в плане, в два высоких яруса, в два света</w:t>
      </w:r>
      <w:r w:rsidR="00FC0383" w:rsidRPr="00FC0383">
        <w:rPr>
          <w:bCs/>
          <w:color w:val="auto"/>
          <w:sz w:val="28"/>
          <w:szCs w:val="28"/>
        </w:rPr>
        <w:t>.</w:t>
      </w:r>
    </w:p>
    <w:p w14:paraId="63E4A454" w14:textId="77777777" w:rsidR="0080632A" w:rsidRDefault="00FC0383" w:rsidP="0080632A">
      <w:pPr>
        <w:ind w:firstLine="709"/>
        <w:jc w:val="both"/>
        <w:rPr>
          <w:bCs/>
          <w:color w:val="auto"/>
          <w:sz w:val="28"/>
          <w:szCs w:val="28"/>
        </w:rPr>
      </w:pPr>
      <w:r w:rsidRPr="0080632A">
        <w:rPr>
          <w:b/>
          <w:color w:val="auto"/>
          <w:sz w:val="28"/>
          <w:szCs w:val="28"/>
        </w:rPr>
        <w:t>Исторические материалы и конфигурация конструкций:</w:t>
      </w:r>
    </w:p>
    <w:p w14:paraId="7ABF4DA6" w14:textId="77777777" w:rsidR="0097682C" w:rsidRDefault="0097682C" w:rsidP="0097682C">
      <w:pPr>
        <w:ind w:firstLine="709"/>
        <w:jc w:val="both"/>
        <w:rPr>
          <w:bCs/>
          <w:color w:val="auto"/>
          <w:sz w:val="28"/>
          <w:szCs w:val="28"/>
        </w:rPr>
      </w:pPr>
      <w:r w:rsidRPr="0097682C">
        <w:rPr>
          <w:bCs/>
          <w:color w:val="auto"/>
          <w:sz w:val="28"/>
          <w:szCs w:val="28"/>
        </w:rPr>
        <w:t>основные габариты: прямоугольное в плане;</w:t>
      </w:r>
    </w:p>
    <w:p w14:paraId="58939BB6" w14:textId="77777777" w:rsidR="0097682C" w:rsidRDefault="0097682C" w:rsidP="0097682C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и</w:t>
      </w:r>
      <w:r w:rsidRPr="0097682C">
        <w:rPr>
          <w:bCs/>
          <w:color w:val="auto"/>
          <w:sz w:val="28"/>
          <w:szCs w:val="28"/>
        </w:rPr>
        <w:t>сторические высотные отметки здания;</w:t>
      </w:r>
    </w:p>
    <w:p w14:paraId="1B02825B" w14:textId="77777777" w:rsidR="0097682C" w:rsidRDefault="0097682C" w:rsidP="0097682C">
      <w:pPr>
        <w:ind w:firstLine="709"/>
        <w:jc w:val="both"/>
        <w:rPr>
          <w:bCs/>
          <w:color w:val="auto"/>
          <w:sz w:val="28"/>
          <w:szCs w:val="28"/>
        </w:rPr>
      </w:pPr>
      <w:r w:rsidRPr="0097682C">
        <w:rPr>
          <w:bCs/>
          <w:color w:val="auto"/>
          <w:sz w:val="28"/>
          <w:szCs w:val="28"/>
        </w:rPr>
        <w:t>стены: кирпичные, не оштукатурены</w:t>
      </w:r>
      <w:r>
        <w:rPr>
          <w:bCs/>
          <w:color w:val="auto"/>
          <w:sz w:val="28"/>
          <w:szCs w:val="28"/>
        </w:rPr>
        <w:t xml:space="preserve"> – </w:t>
      </w:r>
      <w:r w:rsidRPr="0097682C">
        <w:rPr>
          <w:bCs/>
          <w:color w:val="auto"/>
          <w:sz w:val="28"/>
          <w:szCs w:val="28"/>
        </w:rPr>
        <w:t>в открытой кирпичной кладке</w:t>
      </w:r>
      <w:r>
        <w:rPr>
          <w:bCs/>
          <w:color w:val="auto"/>
          <w:sz w:val="28"/>
          <w:szCs w:val="28"/>
        </w:rPr>
        <w:t xml:space="preserve"> </w:t>
      </w:r>
      <w:r w:rsidRPr="0097682C">
        <w:rPr>
          <w:bCs/>
          <w:color w:val="auto"/>
          <w:sz w:val="28"/>
          <w:szCs w:val="28"/>
        </w:rPr>
        <w:t>(характер отделки уточняется в ходе проведения детального обследования при разработке научно-проектной документации и работ по сохранению объекта</w:t>
      </w:r>
      <w:r>
        <w:rPr>
          <w:bCs/>
          <w:color w:val="auto"/>
          <w:sz w:val="28"/>
          <w:szCs w:val="28"/>
        </w:rPr>
        <w:t xml:space="preserve"> культурного наследия</w:t>
      </w:r>
      <w:r w:rsidRPr="0097682C">
        <w:rPr>
          <w:bCs/>
          <w:color w:val="auto"/>
          <w:sz w:val="28"/>
          <w:szCs w:val="28"/>
        </w:rPr>
        <w:t>);</w:t>
      </w:r>
    </w:p>
    <w:p w14:paraId="7816D52C" w14:textId="77777777" w:rsidR="0097682C" w:rsidRDefault="0097682C" w:rsidP="0097682C">
      <w:pPr>
        <w:ind w:firstLine="709"/>
        <w:jc w:val="both"/>
        <w:rPr>
          <w:bCs/>
          <w:color w:val="auto"/>
          <w:sz w:val="28"/>
          <w:szCs w:val="28"/>
        </w:rPr>
      </w:pPr>
      <w:r w:rsidRPr="0097682C">
        <w:rPr>
          <w:bCs/>
          <w:color w:val="auto"/>
          <w:sz w:val="28"/>
          <w:szCs w:val="28"/>
        </w:rPr>
        <w:t xml:space="preserve">характер и историческое расположение входов с южной, западной </w:t>
      </w:r>
      <w:r>
        <w:rPr>
          <w:bCs/>
          <w:color w:val="auto"/>
          <w:sz w:val="28"/>
          <w:szCs w:val="28"/>
        </w:rPr>
        <w:t xml:space="preserve">            </w:t>
      </w:r>
      <w:r w:rsidRPr="0097682C">
        <w:rPr>
          <w:bCs/>
          <w:color w:val="auto"/>
          <w:sz w:val="28"/>
          <w:szCs w:val="28"/>
        </w:rPr>
        <w:t>и восточной сторон здания;</w:t>
      </w:r>
    </w:p>
    <w:p w14:paraId="5D2AA866" w14:textId="6ABD2DC8" w:rsidR="0080632A" w:rsidRDefault="0097682C" w:rsidP="0097682C">
      <w:pPr>
        <w:ind w:firstLine="709"/>
        <w:jc w:val="both"/>
        <w:rPr>
          <w:bCs/>
          <w:color w:val="auto"/>
          <w:sz w:val="28"/>
          <w:szCs w:val="28"/>
        </w:rPr>
      </w:pPr>
      <w:r w:rsidRPr="0097682C">
        <w:rPr>
          <w:bCs/>
          <w:color w:val="auto"/>
          <w:sz w:val="28"/>
          <w:szCs w:val="28"/>
        </w:rPr>
        <w:lastRenderedPageBreak/>
        <w:t>все дверные проёмы прямоугольные с пологими лучковыми перемычками, световые проёмы узкие с пологими лучковыми перемычками (композиция и материал заполнения уточняется в рамках проведения детального обследования в ходе разработки научно</w:t>
      </w:r>
      <w:r>
        <w:rPr>
          <w:bCs/>
          <w:color w:val="auto"/>
          <w:sz w:val="28"/>
          <w:szCs w:val="28"/>
        </w:rPr>
        <w:t>-</w:t>
      </w:r>
      <w:r w:rsidRPr="0097682C">
        <w:rPr>
          <w:bCs/>
          <w:color w:val="auto"/>
          <w:sz w:val="28"/>
          <w:szCs w:val="28"/>
        </w:rPr>
        <w:t>проектной документации и работ по сохранению объекта</w:t>
      </w:r>
      <w:r>
        <w:rPr>
          <w:bCs/>
          <w:color w:val="auto"/>
          <w:sz w:val="28"/>
          <w:szCs w:val="28"/>
        </w:rPr>
        <w:t xml:space="preserve"> культурного наследия</w:t>
      </w:r>
      <w:r w:rsidRPr="0097682C">
        <w:rPr>
          <w:bCs/>
          <w:color w:val="auto"/>
          <w:sz w:val="28"/>
          <w:szCs w:val="28"/>
        </w:rPr>
        <w:t>)</w:t>
      </w:r>
      <w:r w:rsidR="0080632A">
        <w:rPr>
          <w:bCs/>
          <w:color w:val="auto"/>
          <w:sz w:val="28"/>
          <w:szCs w:val="28"/>
        </w:rPr>
        <w:t>.</w:t>
      </w:r>
    </w:p>
    <w:p w14:paraId="5B4FA7D2" w14:textId="77777777" w:rsidR="0080632A" w:rsidRDefault="0080632A" w:rsidP="0080632A">
      <w:pPr>
        <w:ind w:firstLine="709"/>
        <w:jc w:val="both"/>
        <w:rPr>
          <w:b/>
          <w:color w:val="auto"/>
          <w:sz w:val="28"/>
          <w:szCs w:val="28"/>
        </w:rPr>
      </w:pPr>
      <w:r w:rsidRPr="0080632A">
        <w:rPr>
          <w:b/>
          <w:color w:val="auto"/>
          <w:sz w:val="28"/>
          <w:szCs w:val="28"/>
        </w:rPr>
        <w:t>Композиция и архитектурно-художественное решение фасадов объекта в целом и отдельных их деталей:</w:t>
      </w:r>
    </w:p>
    <w:p w14:paraId="7A02EE41" w14:textId="77777777" w:rsidR="0038276D" w:rsidRDefault="0080632A" w:rsidP="0038276D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а</w:t>
      </w:r>
      <w:r w:rsidRPr="0080632A">
        <w:rPr>
          <w:bCs/>
          <w:color w:val="auto"/>
          <w:sz w:val="28"/>
          <w:szCs w:val="28"/>
        </w:rPr>
        <w:t xml:space="preserve">рхитектура </w:t>
      </w:r>
      <w:r w:rsidR="0038276D" w:rsidRPr="0038276D">
        <w:rPr>
          <w:bCs/>
          <w:color w:val="auto"/>
          <w:sz w:val="28"/>
          <w:szCs w:val="28"/>
        </w:rPr>
        <w:t>здания эклектична и насыщена узорно-рельефной кладкой, характерной для старорусской архитектуры, что созвучно эпохе многоликого историзма.</w:t>
      </w:r>
    </w:p>
    <w:p w14:paraId="0252416F" w14:textId="28A4F37A" w:rsidR="0038276D" w:rsidRDefault="0038276D" w:rsidP="0038276D">
      <w:pPr>
        <w:ind w:firstLine="709"/>
        <w:jc w:val="both"/>
        <w:rPr>
          <w:bCs/>
          <w:color w:val="auto"/>
          <w:sz w:val="28"/>
          <w:szCs w:val="28"/>
        </w:rPr>
      </w:pPr>
      <w:r w:rsidRPr="0038276D">
        <w:rPr>
          <w:bCs/>
          <w:color w:val="auto"/>
          <w:sz w:val="28"/>
          <w:szCs w:val="28"/>
        </w:rPr>
        <w:t>Отличительной чертой фасадов здания, выполненных в открытой кирпичной кладк</w:t>
      </w:r>
      <w:r>
        <w:rPr>
          <w:bCs/>
          <w:color w:val="auto"/>
          <w:sz w:val="28"/>
          <w:szCs w:val="28"/>
        </w:rPr>
        <w:t>е</w:t>
      </w:r>
      <w:r w:rsidRPr="0038276D">
        <w:rPr>
          <w:bCs/>
          <w:color w:val="auto"/>
          <w:sz w:val="28"/>
          <w:szCs w:val="28"/>
        </w:rPr>
        <w:t xml:space="preserve">, в красном керамическом лицевом кирпиче </w:t>
      </w:r>
      <w:r>
        <w:rPr>
          <w:bCs/>
          <w:color w:val="auto"/>
          <w:sz w:val="28"/>
          <w:szCs w:val="28"/>
        </w:rPr>
        <w:t xml:space="preserve">                       </w:t>
      </w:r>
      <w:r w:rsidRPr="0038276D">
        <w:rPr>
          <w:bCs/>
          <w:color w:val="auto"/>
          <w:sz w:val="28"/>
          <w:szCs w:val="28"/>
        </w:rPr>
        <w:t>является</w:t>
      </w:r>
      <w:r>
        <w:rPr>
          <w:bCs/>
          <w:color w:val="auto"/>
          <w:sz w:val="28"/>
          <w:szCs w:val="28"/>
        </w:rPr>
        <w:t xml:space="preserve"> – </w:t>
      </w:r>
      <w:r w:rsidRPr="0038276D">
        <w:rPr>
          <w:bCs/>
          <w:color w:val="auto"/>
          <w:sz w:val="28"/>
          <w:szCs w:val="28"/>
        </w:rPr>
        <w:t>декоративная насыщенность, выраженная в достаточном разнообразии композиционных элементов и форм фигурного кирпича крупной и средней профилировки. Фасады симметричны и имеют однотипные композиции и подобный декор</w:t>
      </w:r>
      <w:r w:rsidR="0080632A" w:rsidRPr="0080632A">
        <w:rPr>
          <w:bCs/>
          <w:color w:val="auto"/>
          <w:sz w:val="28"/>
          <w:szCs w:val="28"/>
        </w:rPr>
        <w:t>.</w:t>
      </w:r>
    </w:p>
    <w:p w14:paraId="1DC26C23" w14:textId="77777777" w:rsidR="0080632A" w:rsidRDefault="0080632A" w:rsidP="0080632A">
      <w:pPr>
        <w:ind w:firstLine="709"/>
        <w:jc w:val="both"/>
        <w:rPr>
          <w:b/>
          <w:color w:val="auto"/>
          <w:sz w:val="28"/>
          <w:szCs w:val="28"/>
        </w:rPr>
      </w:pPr>
      <w:r w:rsidRPr="0080632A">
        <w:rPr>
          <w:b/>
          <w:color w:val="auto"/>
          <w:sz w:val="28"/>
          <w:szCs w:val="28"/>
        </w:rPr>
        <w:t>Северный фасад</w:t>
      </w:r>
      <w:r>
        <w:rPr>
          <w:b/>
          <w:color w:val="auto"/>
          <w:sz w:val="28"/>
          <w:szCs w:val="28"/>
        </w:rPr>
        <w:t>:</w:t>
      </w:r>
    </w:p>
    <w:p w14:paraId="2ABC9DE0" w14:textId="3BA6D2C9" w:rsidR="0038276D" w:rsidRDefault="0038276D" w:rsidP="0038276D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</w:t>
      </w:r>
      <w:r w:rsidR="0080632A" w:rsidRPr="0080632A">
        <w:rPr>
          <w:bCs/>
          <w:color w:val="auto"/>
          <w:sz w:val="28"/>
          <w:szCs w:val="28"/>
        </w:rPr>
        <w:t>еверный</w:t>
      </w:r>
      <w:r>
        <w:rPr>
          <w:bCs/>
          <w:color w:val="auto"/>
          <w:sz w:val="28"/>
          <w:szCs w:val="28"/>
        </w:rPr>
        <w:t xml:space="preserve"> </w:t>
      </w:r>
      <w:r w:rsidRPr="0038276D">
        <w:rPr>
          <w:bCs/>
          <w:color w:val="auto"/>
          <w:sz w:val="28"/>
          <w:szCs w:val="28"/>
        </w:rPr>
        <w:t>фасад здания симметричен и насыщен композиционным</w:t>
      </w:r>
      <w:r>
        <w:rPr>
          <w:bCs/>
          <w:color w:val="auto"/>
          <w:sz w:val="28"/>
          <w:szCs w:val="28"/>
        </w:rPr>
        <w:t>и</w:t>
      </w:r>
      <w:r w:rsidRPr="0038276D">
        <w:rPr>
          <w:bCs/>
          <w:color w:val="auto"/>
          <w:sz w:val="28"/>
          <w:szCs w:val="28"/>
        </w:rPr>
        <w:t xml:space="preserve"> элементами и кирпичным декором. Композиция фасада пятичастная. Гладкие лопатки крепят углы и разбивают фасад на широкие прясла, </w:t>
      </w:r>
      <w:r>
        <w:rPr>
          <w:bCs/>
          <w:color w:val="auto"/>
          <w:sz w:val="28"/>
          <w:szCs w:val="28"/>
        </w:rPr>
        <w:t xml:space="preserve">                  </w:t>
      </w:r>
      <w:r w:rsidRPr="0038276D">
        <w:rPr>
          <w:bCs/>
          <w:color w:val="auto"/>
          <w:sz w:val="28"/>
          <w:szCs w:val="28"/>
        </w:rPr>
        <w:t xml:space="preserve">с тремя узкими вертикальными нишами (ложными окнами) с лучковым верхом, над которыми выложены разгрузочные лучковые арки. Под окнами размещены горизонтальные прямоугольные филёнки. </w:t>
      </w:r>
      <w:r>
        <w:rPr>
          <w:bCs/>
          <w:color w:val="auto"/>
          <w:sz w:val="28"/>
          <w:szCs w:val="28"/>
        </w:rPr>
        <w:t xml:space="preserve">                                </w:t>
      </w:r>
      <w:r w:rsidRPr="0038276D">
        <w:rPr>
          <w:bCs/>
          <w:color w:val="auto"/>
          <w:sz w:val="28"/>
          <w:szCs w:val="28"/>
        </w:rPr>
        <w:t xml:space="preserve">В центральном прясле нижнего и верхнего яруса – крупные ниши </w:t>
      </w:r>
      <w:r>
        <w:rPr>
          <w:bCs/>
          <w:color w:val="auto"/>
          <w:sz w:val="28"/>
          <w:szCs w:val="28"/>
        </w:rPr>
        <w:t xml:space="preserve">                          </w:t>
      </w:r>
      <w:r w:rsidRPr="0038276D">
        <w:rPr>
          <w:bCs/>
          <w:color w:val="auto"/>
          <w:sz w:val="28"/>
          <w:szCs w:val="28"/>
        </w:rPr>
        <w:t>с лучковыми перемычками, по бокам которых – парные вертикальные ниши (ложные окна) с лучковыми перемычками.</w:t>
      </w:r>
    </w:p>
    <w:p w14:paraId="248A20BF" w14:textId="5421B5AD" w:rsidR="007B5A07" w:rsidRDefault="0038276D" w:rsidP="0038276D">
      <w:pPr>
        <w:ind w:firstLine="709"/>
        <w:jc w:val="both"/>
        <w:rPr>
          <w:bCs/>
          <w:color w:val="auto"/>
          <w:sz w:val="28"/>
          <w:szCs w:val="28"/>
        </w:rPr>
      </w:pPr>
      <w:r w:rsidRPr="0038276D">
        <w:rPr>
          <w:bCs/>
          <w:color w:val="auto"/>
          <w:sz w:val="28"/>
          <w:szCs w:val="28"/>
        </w:rPr>
        <w:t>Горизонтальную композицию создают широкий меж</w:t>
      </w:r>
      <w:r>
        <w:rPr>
          <w:bCs/>
          <w:color w:val="auto"/>
          <w:sz w:val="28"/>
          <w:szCs w:val="28"/>
        </w:rPr>
        <w:t>ъ</w:t>
      </w:r>
      <w:r w:rsidRPr="0038276D">
        <w:rPr>
          <w:bCs/>
          <w:color w:val="auto"/>
          <w:sz w:val="28"/>
          <w:szCs w:val="28"/>
        </w:rPr>
        <w:t>ярусный карниз и венчающий карниз с рядами городков и сухариков</w:t>
      </w:r>
      <w:r w:rsidR="0080632A" w:rsidRPr="0080632A">
        <w:rPr>
          <w:bCs/>
          <w:color w:val="auto"/>
          <w:sz w:val="28"/>
          <w:szCs w:val="28"/>
        </w:rPr>
        <w:t>.</w:t>
      </w:r>
    </w:p>
    <w:p w14:paraId="6490C3A1" w14:textId="77777777" w:rsidR="007B5A07" w:rsidRDefault="0080632A" w:rsidP="007B5A07">
      <w:pPr>
        <w:ind w:firstLine="709"/>
        <w:jc w:val="both"/>
        <w:rPr>
          <w:b/>
          <w:color w:val="auto"/>
          <w:sz w:val="28"/>
          <w:szCs w:val="28"/>
        </w:rPr>
      </w:pPr>
      <w:r w:rsidRPr="007B5A07">
        <w:rPr>
          <w:b/>
          <w:color w:val="auto"/>
          <w:sz w:val="28"/>
          <w:szCs w:val="28"/>
        </w:rPr>
        <w:t>Южный фасад</w:t>
      </w:r>
      <w:r w:rsidR="007B5A07">
        <w:rPr>
          <w:b/>
          <w:color w:val="auto"/>
          <w:sz w:val="28"/>
          <w:szCs w:val="28"/>
        </w:rPr>
        <w:t>:</w:t>
      </w:r>
    </w:p>
    <w:p w14:paraId="75B1E621" w14:textId="77777777" w:rsidR="0038276D" w:rsidRDefault="007B5A07" w:rsidP="0038276D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ю</w:t>
      </w:r>
      <w:r w:rsidR="0080632A" w:rsidRPr="0080632A">
        <w:rPr>
          <w:bCs/>
          <w:color w:val="auto"/>
          <w:sz w:val="28"/>
          <w:szCs w:val="28"/>
        </w:rPr>
        <w:t xml:space="preserve">жный фасад </w:t>
      </w:r>
      <w:r w:rsidR="0038276D" w:rsidRPr="0038276D">
        <w:rPr>
          <w:bCs/>
          <w:color w:val="auto"/>
          <w:sz w:val="28"/>
          <w:szCs w:val="28"/>
        </w:rPr>
        <w:t>здания симметричен и насыщен композиционным</w:t>
      </w:r>
      <w:r w:rsidR="0038276D">
        <w:rPr>
          <w:bCs/>
          <w:color w:val="auto"/>
          <w:sz w:val="28"/>
          <w:szCs w:val="28"/>
        </w:rPr>
        <w:t>и</w:t>
      </w:r>
      <w:r w:rsidR="0038276D" w:rsidRPr="0038276D">
        <w:rPr>
          <w:bCs/>
          <w:color w:val="auto"/>
          <w:sz w:val="28"/>
          <w:szCs w:val="28"/>
        </w:rPr>
        <w:t xml:space="preserve"> элементами и кирпичным декором. Композиция фасада пятичастная. Гладкие лопатки крепят углы и разбивают фасад на широкие прясла, </w:t>
      </w:r>
      <w:r w:rsidR="0038276D">
        <w:rPr>
          <w:bCs/>
          <w:color w:val="auto"/>
          <w:sz w:val="28"/>
          <w:szCs w:val="28"/>
        </w:rPr>
        <w:t xml:space="preserve">                  </w:t>
      </w:r>
      <w:r w:rsidR="0038276D" w:rsidRPr="0038276D">
        <w:rPr>
          <w:bCs/>
          <w:color w:val="auto"/>
          <w:sz w:val="28"/>
          <w:szCs w:val="28"/>
        </w:rPr>
        <w:t>с тремя узкими световыми проёмами и вертикальными нишами (ложными окнами) с лучковым верхом, над которыми выложены разгрузочные лучковые арки. Под окнами размещены горизонтальные прямоугольные филёнки. В центральном прясле нижнего яруса</w:t>
      </w:r>
      <w:r w:rsidR="0038276D">
        <w:rPr>
          <w:bCs/>
          <w:color w:val="auto"/>
          <w:sz w:val="28"/>
          <w:szCs w:val="28"/>
        </w:rPr>
        <w:t xml:space="preserve"> –</w:t>
      </w:r>
      <w:r w:rsidR="0038276D" w:rsidRPr="0038276D">
        <w:rPr>
          <w:bCs/>
          <w:color w:val="auto"/>
          <w:sz w:val="28"/>
          <w:szCs w:val="28"/>
        </w:rPr>
        <w:t xml:space="preserve"> широкий дверной проём с лучковой перемычкой, по бокам которого парные световые проёмы </w:t>
      </w:r>
      <w:r w:rsidR="0038276D">
        <w:rPr>
          <w:bCs/>
          <w:color w:val="auto"/>
          <w:sz w:val="28"/>
          <w:szCs w:val="28"/>
        </w:rPr>
        <w:t xml:space="preserve">                  </w:t>
      </w:r>
      <w:r w:rsidR="0038276D" w:rsidRPr="0038276D">
        <w:rPr>
          <w:bCs/>
          <w:color w:val="auto"/>
          <w:sz w:val="28"/>
          <w:szCs w:val="28"/>
        </w:rPr>
        <w:t>и ложные окна.</w:t>
      </w:r>
    </w:p>
    <w:p w14:paraId="068A761A" w14:textId="4828FEAB" w:rsidR="007B5A07" w:rsidRDefault="0038276D" w:rsidP="009609F8">
      <w:pPr>
        <w:ind w:firstLine="709"/>
        <w:jc w:val="both"/>
        <w:rPr>
          <w:bCs/>
          <w:color w:val="auto"/>
          <w:sz w:val="28"/>
          <w:szCs w:val="28"/>
        </w:rPr>
      </w:pPr>
      <w:r w:rsidRPr="0038276D">
        <w:rPr>
          <w:bCs/>
          <w:color w:val="auto"/>
          <w:sz w:val="28"/>
          <w:szCs w:val="28"/>
        </w:rPr>
        <w:t>Горизонтальную композицию создают широкий меж</w:t>
      </w:r>
      <w:r>
        <w:rPr>
          <w:bCs/>
          <w:color w:val="auto"/>
          <w:sz w:val="28"/>
          <w:szCs w:val="28"/>
        </w:rPr>
        <w:t>ъя</w:t>
      </w:r>
      <w:r w:rsidRPr="0038276D">
        <w:rPr>
          <w:bCs/>
          <w:color w:val="auto"/>
          <w:sz w:val="28"/>
          <w:szCs w:val="28"/>
        </w:rPr>
        <w:t>русный карниз и венчающий карниз с рядами городков и сухариков</w:t>
      </w:r>
      <w:r w:rsidR="007B5A07" w:rsidRPr="007B5A07">
        <w:rPr>
          <w:bCs/>
          <w:color w:val="auto"/>
          <w:sz w:val="28"/>
          <w:szCs w:val="28"/>
        </w:rPr>
        <w:t>.</w:t>
      </w:r>
    </w:p>
    <w:p w14:paraId="26E301A2" w14:textId="77777777" w:rsidR="007B5A07" w:rsidRDefault="007B5A07" w:rsidP="007B5A07">
      <w:pPr>
        <w:ind w:firstLine="709"/>
        <w:jc w:val="both"/>
        <w:rPr>
          <w:b/>
          <w:color w:val="auto"/>
          <w:sz w:val="28"/>
          <w:szCs w:val="28"/>
        </w:rPr>
      </w:pPr>
      <w:r w:rsidRPr="007B5A07">
        <w:rPr>
          <w:b/>
          <w:color w:val="auto"/>
          <w:sz w:val="28"/>
          <w:szCs w:val="28"/>
        </w:rPr>
        <w:t>Западный фасад</w:t>
      </w:r>
      <w:r>
        <w:rPr>
          <w:b/>
          <w:color w:val="auto"/>
          <w:sz w:val="28"/>
          <w:szCs w:val="28"/>
        </w:rPr>
        <w:t>:</w:t>
      </w:r>
    </w:p>
    <w:p w14:paraId="3AD6D077" w14:textId="040A8344" w:rsidR="007B5A07" w:rsidRDefault="007B5A07" w:rsidP="009609F8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з</w:t>
      </w:r>
      <w:r w:rsidRPr="007B5A07">
        <w:rPr>
          <w:bCs/>
          <w:color w:val="auto"/>
          <w:sz w:val="28"/>
          <w:szCs w:val="28"/>
        </w:rPr>
        <w:t xml:space="preserve">ападный фасад </w:t>
      </w:r>
      <w:r w:rsidR="009609F8" w:rsidRPr="009609F8">
        <w:rPr>
          <w:bCs/>
          <w:color w:val="auto"/>
          <w:sz w:val="28"/>
          <w:szCs w:val="28"/>
        </w:rPr>
        <w:t xml:space="preserve">здания симметричен и насыщен композиционным элементами и кирпичным декором. Композиция фасада трёхчастная. Гладкие лопатки крепят углы и разбивают фасад на широкие прясла, </w:t>
      </w:r>
      <w:r w:rsidR="009609F8">
        <w:rPr>
          <w:bCs/>
          <w:color w:val="auto"/>
          <w:sz w:val="28"/>
          <w:szCs w:val="28"/>
        </w:rPr>
        <w:t xml:space="preserve">                  </w:t>
      </w:r>
      <w:r w:rsidR="009609F8" w:rsidRPr="009609F8">
        <w:rPr>
          <w:bCs/>
          <w:color w:val="auto"/>
          <w:sz w:val="28"/>
          <w:szCs w:val="28"/>
        </w:rPr>
        <w:lastRenderedPageBreak/>
        <w:t xml:space="preserve">с тремя узкими световыми проёмами и вертикальными нишами (ложными окнами) с лучковым верхом, над которыми выложены разгрузочные лучковые арки. Под окнами размещены горизонтальные прямоугольные филёнки. В центре фасада широкий дверной проём с лучковой перемычкой, над которым в верхнем ярусе размещена крупная ниша </w:t>
      </w:r>
      <w:r w:rsidR="009609F8">
        <w:rPr>
          <w:bCs/>
          <w:color w:val="auto"/>
          <w:sz w:val="28"/>
          <w:szCs w:val="28"/>
        </w:rPr>
        <w:t xml:space="preserve">                       </w:t>
      </w:r>
      <w:r w:rsidR="009609F8" w:rsidRPr="009609F8">
        <w:rPr>
          <w:bCs/>
          <w:color w:val="auto"/>
          <w:sz w:val="28"/>
          <w:szCs w:val="28"/>
        </w:rPr>
        <w:t>с лучковым верхом. Горизонтальную композицию создают широкий меж</w:t>
      </w:r>
      <w:r w:rsidR="009609F8">
        <w:rPr>
          <w:bCs/>
          <w:color w:val="auto"/>
          <w:sz w:val="28"/>
          <w:szCs w:val="28"/>
        </w:rPr>
        <w:t>ъя</w:t>
      </w:r>
      <w:r w:rsidR="009609F8" w:rsidRPr="009609F8">
        <w:rPr>
          <w:bCs/>
          <w:color w:val="auto"/>
          <w:sz w:val="28"/>
          <w:szCs w:val="28"/>
        </w:rPr>
        <w:t>русный карниз и венчающий карниз с рядами городков и сухариков</w:t>
      </w:r>
      <w:r w:rsidRPr="007B5A07">
        <w:rPr>
          <w:bCs/>
          <w:color w:val="auto"/>
          <w:sz w:val="28"/>
          <w:szCs w:val="28"/>
        </w:rPr>
        <w:t>.</w:t>
      </w:r>
    </w:p>
    <w:p w14:paraId="34DAC870" w14:textId="77777777" w:rsidR="007B5A07" w:rsidRDefault="007B5A07" w:rsidP="007B5A07">
      <w:pPr>
        <w:ind w:firstLine="709"/>
        <w:jc w:val="both"/>
        <w:rPr>
          <w:b/>
          <w:color w:val="auto"/>
          <w:sz w:val="28"/>
          <w:szCs w:val="28"/>
        </w:rPr>
      </w:pPr>
      <w:r w:rsidRPr="007B5A07">
        <w:rPr>
          <w:b/>
          <w:color w:val="auto"/>
          <w:sz w:val="28"/>
          <w:szCs w:val="28"/>
        </w:rPr>
        <w:t>Восточный фасад</w:t>
      </w:r>
      <w:r>
        <w:rPr>
          <w:b/>
          <w:color w:val="auto"/>
          <w:sz w:val="28"/>
          <w:szCs w:val="28"/>
        </w:rPr>
        <w:t>:</w:t>
      </w:r>
    </w:p>
    <w:p w14:paraId="2F238B04" w14:textId="0A45BB67" w:rsidR="003E278A" w:rsidRDefault="007B5A07" w:rsidP="003E278A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</w:t>
      </w:r>
      <w:r w:rsidRPr="007B5A07">
        <w:rPr>
          <w:bCs/>
          <w:color w:val="auto"/>
          <w:sz w:val="28"/>
          <w:szCs w:val="28"/>
        </w:rPr>
        <w:t xml:space="preserve">осточный фасад </w:t>
      </w:r>
      <w:r w:rsidR="003E278A" w:rsidRPr="003E278A">
        <w:rPr>
          <w:bCs/>
          <w:color w:val="auto"/>
          <w:sz w:val="28"/>
          <w:szCs w:val="28"/>
        </w:rPr>
        <w:t xml:space="preserve">здания симметричен и насыщен композиционным элементами и кирпичным декором. Композиция фасада трёхчастная. Гладкие лопатки крепят углы и разбивают фасад на широкие прясла, </w:t>
      </w:r>
      <w:r w:rsidR="003E278A">
        <w:rPr>
          <w:bCs/>
          <w:color w:val="auto"/>
          <w:sz w:val="28"/>
          <w:szCs w:val="28"/>
        </w:rPr>
        <w:t xml:space="preserve">                   </w:t>
      </w:r>
      <w:r w:rsidR="003E278A" w:rsidRPr="003E278A">
        <w:rPr>
          <w:bCs/>
          <w:color w:val="auto"/>
          <w:sz w:val="28"/>
          <w:szCs w:val="28"/>
        </w:rPr>
        <w:t>с тремя узкими световыми проёмами и вертикальными нишами (ложными окнами) с лучковым верхом, над которыми выложены разгрузочные лучковые арки. Под окнами размещены горизонтальные прямоугольные филёнки. В центре фасада широкий дверной проём с лучковой перемычкой. Горизонтальную композицию создают широкий меж</w:t>
      </w:r>
      <w:r w:rsidR="003E278A">
        <w:rPr>
          <w:bCs/>
          <w:color w:val="auto"/>
          <w:sz w:val="28"/>
          <w:szCs w:val="28"/>
        </w:rPr>
        <w:t>ъ</w:t>
      </w:r>
      <w:r w:rsidR="003E278A" w:rsidRPr="003E278A">
        <w:rPr>
          <w:bCs/>
          <w:color w:val="auto"/>
          <w:sz w:val="28"/>
          <w:szCs w:val="28"/>
        </w:rPr>
        <w:t xml:space="preserve">ярусный карниз и венчающий карниз с рядами городков и сухариков. Фасад завершён по центру фигурным аттиком с лучковым завершением </w:t>
      </w:r>
      <w:r w:rsidR="003E278A">
        <w:rPr>
          <w:bCs/>
          <w:color w:val="auto"/>
          <w:sz w:val="28"/>
          <w:szCs w:val="28"/>
        </w:rPr>
        <w:t xml:space="preserve">              </w:t>
      </w:r>
      <w:r w:rsidR="003E278A" w:rsidRPr="003E278A">
        <w:rPr>
          <w:bCs/>
          <w:color w:val="auto"/>
          <w:sz w:val="28"/>
          <w:szCs w:val="28"/>
        </w:rPr>
        <w:t>и изогнутыми фигурными гранями, в центре аттика выложен круглый проём, по сторонам которого выложены три небольшие круглые ниши.</w:t>
      </w:r>
    </w:p>
    <w:p w14:paraId="345BD7AE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11A512FE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2F209184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0499A0D1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68D36664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15253EC8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2A60310D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77B7FAED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0595597C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24402536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75400CF2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190C0706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3A1B1F2D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1E9D615F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10750B9D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6496497B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017F436C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5B5E5AC2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3D3FF271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3C6A1CAC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5CDAA976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6EA8DEF8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1E6E8C58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41342C07" w14:textId="77777777" w:rsidR="003E278A" w:rsidRDefault="003E278A" w:rsidP="003E278A">
      <w:pPr>
        <w:ind w:firstLine="709"/>
        <w:jc w:val="both"/>
        <w:rPr>
          <w:bCs/>
          <w:color w:val="auto"/>
          <w:sz w:val="28"/>
          <w:szCs w:val="28"/>
        </w:rPr>
      </w:pPr>
    </w:p>
    <w:p w14:paraId="1E9C62E6" w14:textId="77777777" w:rsidR="0035290D" w:rsidRDefault="0035290D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Графическая часть</w:t>
      </w:r>
    </w:p>
    <w:p w14:paraId="560D2FA2" w14:textId="45531012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  <w:r w:rsidRPr="005F4C02">
        <w:rPr>
          <w:b/>
          <w:bCs/>
          <w:color w:val="auto"/>
          <w:sz w:val="28"/>
          <w:szCs w:val="28"/>
        </w:rPr>
        <w:t>Ситуационные планы. Местоположение</w:t>
      </w:r>
    </w:p>
    <w:p w14:paraId="7B67CB31" w14:textId="77777777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</w:p>
    <w:p w14:paraId="6F7FA2E3" w14:textId="29F99C1D" w:rsidR="005F4C02" w:rsidRDefault="005F4C02" w:rsidP="005F4C02">
      <w:pPr>
        <w:jc w:val="center"/>
        <w:rPr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67E6CEB6" wp14:editId="43B63F3A">
            <wp:extent cx="5760085" cy="4100830"/>
            <wp:effectExtent l="0" t="0" r="0" b="0"/>
            <wp:docPr id="6612931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931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38864" w14:textId="7EA89FEF" w:rsidR="005F4C02" w:rsidRDefault="00260B61" w:rsidP="00260B61">
      <w:pPr>
        <w:jc w:val="center"/>
        <w:rPr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2D9FE4BE" wp14:editId="14E19A67">
            <wp:extent cx="5760085" cy="4422775"/>
            <wp:effectExtent l="0" t="0" r="0" b="0"/>
            <wp:docPr id="11511714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714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EAB48" w14:textId="51BAF25E" w:rsidR="00AB0648" w:rsidRDefault="00AB0648" w:rsidP="00260B61">
      <w:pPr>
        <w:jc w:val="center"/>
        <w:rPr>
          <w:bCs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BF0E262" wp14:editId="26C31B35">
            <wp:extent cx="5760085" cy="6665595"/>
            <wp:effectExtent l="0" t="0" r="0" b="0"/>
            <wp:docPr id="20041685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685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66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D9C8A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4252997F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66ED9BA0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5573EF41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514746FF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3B455945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03744E88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24433B16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7448536A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58E70F0B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29EB7760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046F0A2C" w14:textId="77777777" w:rsidR="00AB0648" w:rsidRDefault="00AB0648" w:rsidP="00260B61">
      <w:pPr>
        <w:jc w:val="center"/>
        <w:rPr>
          <w:bCs/>
          <w:color w:val="auto"/>
          <w:sz w:val="28"/>
          <w:szCs w:val="28"/>
        </w:rPr>
      </w:pPr>
    </w:p>
    <w:p w14:paraId="381BCD54" w14:textId="3196228E" w:rsidR="00AB0648" w:rsidRDefault="00AB0648" w:rsidP="00260B61">
      <w:pPr>
        <w:jc w:val="center"/>
        <w:rPr>
          <w:bCs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7B8804B" wp14:editId="2C12256E">
            <wp:extent cx="5760085" cy="7279640"/>
            <wp:effectExtent l="0" t="0" r="0" b="0"/>
            <wp:docPr id="7825520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5520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7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0D1BF" w14:textId="2C931A88" w:rsidR="001066B5" w:rsidRPr="000757C5" w:rsidRDefault="001066B5" w:rsidP="00B145E3">
      <w:pPr>
        <w:spacing w:after="160" w:line="259" w:lineRule="auto"/>
        <w:rPr>
          <w:sz w:val="28"/>
          <w:szCs w:val="28"/>
        </w:rPr>
      </w:pPr>
    </w:p>
    <w:sectPr w:rsidR="001066B5" w:rsidRPr="000757C5" w:rsidSect="00F86BCA"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C30FA" w14:textId="77777777" w:rsidR="001546F8" w:rsidRDefault="001546F8" w:rsidP="006E2922">
      <w:r>
        <w:separator/>
      </w:r>
    </w:p>
  </w:endnote>
  <w:endnote w:type="continuationSeparator" w:id="0">
    <w:p w14:paraId="1A182C92" w14:textId="77777777" w:rsidR="001546F8" w:rsidRDefault="001546F8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0193A" w14:textId="77777777" w:rsidR="001546F8" w:rsidRDefault="001546F8" w:rsidP="006E2922">
      <w:r>
        <w:separator/>
      </w:r>
    </w:p>
  </w:footnote>
  <w:footnote w:type="continuationSeparator" w:id="0">
    <w:p w14:paraId="20612217" w14:textId="77777777" w:rsidR="001546F8" w:rsidRDefault="001546F8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25BBE"/>
    <w:rsid w:val="001409B0"/>
    <w:rsid w:val="00142D06"/>
    <w:rsid w:val="0014382F"/>
    <w:rsid w:val="00147E8B"/>
    <w:rsid w:val="00151BA2"/>
    <w:rsid w:val="001536EE"/>
    <w:rsid w:val="001546F8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3031"/>
    <w:rsid w:val="00254A1A"/>
    <w:rsid w:val="0026081C"/>
    <w:rsid w:val="00260B61"/>
    <w:rsid w:val="002615EE"/>
    <w:rsid w:val="002621F7"/>
    <w:rsid w:val="00267317"/>
    <w:rsid w:val="00271643"/>
    <w:rsid w:val="0027605A"/>
    <w:rsid w:val="0028175B"/>
    <w:rsid w:val="00287F8A"/>
    <w:rsid w:val="002A2AEF"/>
    <w:rsid w:val="002A4F46"/>
    <w:rsid w:val="002A5407"/>
    <w:rsid w:val="002B55F2"/>
    <w:rsid w:val="002C3AAF"/>
    <w:rsid w:val="002D04B6"/>
    <w:rsid w:val="002D1BF9"/>
    <w:rsid w:val="002D461C"/>
    <w:rsid w:val="002E1880"/>
    <w:rsid w:val="002E49FE"/>
    <w:rsid w:val="002E4D6D"/>
    <w:rsid w:val="00300169"/>
    <w:rsid w:val="00300399"/>
    <w:rsid w:val="00303A1E"/>
    <w:rsid w:val="00306A35"/>
    <w:rsid w:val="00314B0E"/>
    <w:rsid w:val="00315825"/>
    <w:rsid w:val="00337212"/>
    <w:rsid w:val="00346F63"/>
    <w:rsid w:val="0035290D"/>
    <w:rsid w:val="003632C7"/>
    <w:rsid w:val="0036341E"/>
    <w:rsid w:val="00364639"/>
    <w:rsid w:val="00367854"/>
    <w:rsid w:val="00373AA4"/>
    <w:rsid w:val="0038276D"/>
    <w:rsid w:val="003A0098"/>
    <w:rsid w:val="003B7563"/>
    <w:rsid w:val="003C11A5"/>
    <w:rsid w:val="003C2C0F"/>
    <w:rsid w:val="003C73DC"/>
    <w:rsid w:val="003D009C"/>
    <w:rsid w:val="003D273A"/>
    <w:rsid w:val="003E278A"/>
    <w:rsid w:val="003E3A04"/>
    <w:rsid w:val="003E50D4"/>
    <w:rsid w:val="003F289E"/>
    <w:rsid w:val="00401205"/>
    <w:rsid w:val="004027DB"/>
    <w:rsid w:val="00403338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C3E65"/>
    <w:rsid w:val="004C48BB"/>
    <w:rsid w:val="004D1D8F"/>
    <w:rsid w:val="004D2C2E"/>
    <w:rsid w:val="004E0939"/>
    <w:rsid w:val="004E152E"/>
    <w:rsid w:val="004E3CF7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03E6"/>
    <w:rsid w:val="00534794"/>
    <w:rsid w:val="005463A9"/>
    <w:rsid w:val="00546D47"/>
    <w:rsid w:val="00550F9A"/>
    <w:rsid w:val="005539B6"/>
    <w:rsid w:val="005551E3"/>
    <w:rsid w:val="0055541D"/>
    <w:rsid w:val="00571D25"/>
    <w:rsid w:val="00573103"/>
    <w:rsid w:val="00593435"/>
    <w:rsid w:val="00594555"/>
    <w:rsid w:val="005B334D"/>
    <w:rsid w:val="005B3BF5"/>
    <w:rsid w:val="005C0F6D"/>
    <w:rsid w:val="005C7521"/>
    <w:rsid w:val="005D3FC1"/>
    <w:rsid w:val="005D6AE3"/>
    <w:rsid w:val="005E0D21"/>
    <w:rsid w:val="005E36DB"/>
    <w:rsid w:val="005E3EA1"/>
    <w:rsid w:val="005F4C02"/>
    <w:rsid w:val="006041E5"/>
    <w:rsid w:val="006043B6"/>
    <w:rsid w:val="006054E9"/>
    <w:rsid w:val="00611072"/>
    <w:rsid w:val="00613982"/>
    <w:rsid w:val="00613CA4"/>
    <w:rsid w:val="0061556F"/>
    <w:rsid w:val="0061623D"/>
    <w:rsid w:val="00622224"/>
    <w:rsid w:val="00624C13"/>
    <w:rsid w:val="00624EC2"/>
    <w:rsid w:val="00630D86"/>
    <w:rsid w:val="00630E1B"/>
    <w:rsid w:val="00636FE0"/>
    <w:rsid w:val="006425AF"/>
    <w:rsid w:val="006444A5"/>
    <w:rsid w:val="006450AD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237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3453D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B5A07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0632A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94E32"/>
    <w:rsid w:val="00896B3B"/>
    <w:rsid w:val="008B5963"/>
    <w:rsid w:val="008C1388"/>
    <w:rsid w:val="008C44D6"/>
    <w:rsid w:val="008C73E3"/>
    <w:rsid w:val="008C7A94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3529E"/>
    <w:rsid w:val="00941A65"/>
    <w:rsid w:val="00941C33"/>
    <w:rsid w:val="00943194"/>
    <w:rsid w:val="00950225"/>
    <w:rsid w:val="0095170B"/>
    <w:rsid w:val="00952A97"/>
    <w:rsid w:val="00956A6F"/>
    <w:rsid w:val="009609F8"/>
    <w:rsid w:val="00965535"/>
    <w:rsid w:val="00965713"/>
    <w:rsid w:val="00965D8E"/>
    <w:rsid w:val="0097045A"/>
    <w:rsid w:val="00973F1B"/>
    <w:rsid w:val="009742CE"/>
    <w:rsid w:val="00975BB7"/>
    <w:rsid w:val="00976368"/>
    <w:rsid w:val="0097682C"/>
    <w:rsid w:val="0098141E"/>
    <w:rsid w:val="0098551A"/>
    <w:rsid w:val="009907E0"/>
    <w:rsid w:val="009A3E14"/>
    <w:rsid w:val="009B3585"/>
    <w:rsid w:val="009B37AB"/>
    <w:rsid w:val="009E2612"/>
    <w:rsid w:val="009F0EF4"/>
    <w:rsid w:val="009F1D74"/>
    <w:rsid w:val="009F7677"/>
    <w:rsid w:val="00A127BF"/>
    <w:rsid w:val="00A2010A"/>
    <w:rsid w:val="00A4039F"/>
    <w:rsid w:val="00A40B6A"/>
    <w:rsid w:val="00A51851"/>
    <w:rsid w:val="00A56C58"/>
    <w:rsid w:val="00A667B0"/>
    <w:rsid w:val="00A71858"/>
    <w:rsid w:val="00A8361A"/>
    <w:rsid w:val="00A902A6"/>
    <w:rsid w:val="00AA1578"/>
    <w:rsid w:val="00AA313E"/>
    <w:rsid w:val="00AB0648"/>
    <w:rsid w:val="00AB429A"/>
    <w:rsid w:val="00AD10A9"/>
    <w:rsid w:val="00AD4C87"/>
    <w:rsid w:val="00AD7248"/>
    <w:rsid w:val="00AE005A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C4019"/>
    <w:rsid w:val="00BD566F"/>
    <w:rsid w:val="00BD5A92"/>
    <w:rsid w:val="00BE11AF"/>
    <w:rsid w:val="00BE2C2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50414"/>
    <w:rsid w:val="00D52297"/>
    <w:rsid w:val="00D62927"/>
    <w:rsid w:val="00D65AEC"/>
    <w:rsid w:val="00D7009D"/>
    <w:rsid w:val="00D72134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604B"/>
    <w:rsid w:val="00E82E6B"/>
    <w:rsid w:val="00E84CBF"/>
    <w:rsid w:val="00E857D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345FA"/>
    <w:rsid w:val="00F450F7"/>
    <w:rsid w:val="00F45B1C"/>
    <w:rsid w:val="00F52B91"/>
    <w:rsid w:val="00F52CE1"/>
    <w:rsid w:val="00F60824"/>
    <w:rsid w:val="00F6557B"/>
    <w:rsid w:val="00F6590D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383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7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235</cp:revision>
  <cp:lastPrinted>2025-12-15T07:03:00Z</cp:lastPrinted>
  <dcterms:created xsi:type="dcterms:W3CDTF">2020-12-16T15:20:00Z</dcterms:created>
  <dcterms:modified xsi:type="dcterms:W3CDTF">2026-07-03T13:56:00Z</dcterms:modified>
</cp:coreProperties>
</file>